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695" w:rsidRDefault="00541695" w:rsidP="00541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:rsidR="00541695" w:rsidRDefault="00541695" w:rsidP="005416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366"/>
        <w:gridCol w:w="1841"/>
        <w:gridCol w:w="1910"/>
        <w:gridCol w:w="1347"/>
        <w:gridCol w:w="2221"/>
      </w:tblGrid>
      <w:tr w:rsidR="00541695" w:rsidTr="004E57E4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695" w:rsidRDefault="00541695" w:rsidP="004E5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695" w:rsidRDefault="00541695" w:rsidP="004E57E4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695" w:rsidRDefault="00541695" w:rsidP="004E57E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1695" w:rsidRDefault="00541695" w:rsidP="004E57E4"/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декоративно-прикладного искусства в организации предметной среды жизни людей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Древние образы в народном искусстве и их символическое значение. </w:t>
            </w:r>
            <w:r>
              <w:rPr>
                <w:rFonts w:ascii="Times New Roman" w:hAnsi="Times New Roman"/>
                <w:color w:val="000000"/>
                <w:sz w:val="24"/>
              </w:rPr>
              <w:t>Зарисовки традиционных знаков и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Убранство русской избы. Конструкция и декор: единство красоты и пользы.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украшений деревянного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Внутренний мир русской избы. Изображение интерьера традиционного крестьянского дома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Конструкция и декор предметов народного быта и труда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Образы и мотивы в орнаментах русской народной вышивки.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традиционного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Народный праздничный костюм. Эскиз народного праздничного костюма северных или южных районов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Разнообразие форм и украшений </w:t>
            </w: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>народного праздничного костюма: конструкция и декор народного костюма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Традиционные праздничные костюмы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Народные праздники и праздничные обряды в культуре разных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Народные художественные промыслы: многообразие видов традиционных ремесел и промыслов народов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Древние образы в игрушках народных промыслов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Гжели. Посуда из глины: единство скульптурной формы и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Традиционные образы и сюжеты городецкой росписи деревянных предметов быта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Золотая Хохлома. Приемы росписи травного орнамента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proofErr w:type="spellStart"/>
            <w:r w:rsidRPr="005B61B9">
              <w:rPr>
                <w:rFonts w:ascii="Times New Roman" w:hAnsi="Times New Roman"/>
                <w:color w:val="000000"/>
                <w:sz w:val="24"/>
              </w:rPr>
              <w:t>Жостово</w:t>
            </w:r>
            <w:proofErr w:type="spellEnd"/>
            <w:r w:rsidRPr="005B61B9">
              <w:rPr>
                <w:rFonts w:ascii="Times New Roman" w:hAnsi="Times New Roman"/>
                <w:color w:val="000000"/>
                <w:sz w:val="24"/>
              </w:rPr>
              <w:t>: роспись по металлу. Приемы росписи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Щепа и береста в русском народном творчестве. </w:t>
            </w:r>
            <w:r>
              <w:rPr>
                <w:rFonts w:ascii="Times New Roman" w:hAnsi="Times New Roman"/>
                <w:color w:val="000000"/>
                <w:sz w:val="24"/>
              </w:rPr>
              <w:t>Мезенская роспись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Искусство лаковой живописи: сказочные и былинные сюжеты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народных художественных промыслов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Декоративно-прикладное искусство в </w:t>
            </w: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культуре разных эпох 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Зачем людям украшения. Социальная роль декоративного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общества. Древний Египет: основные мотивы и символика орнаментов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древнего общества: символика декора в Древнем Китае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Декор костюма и предметов быта в жизни европейского общества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О чём рассказывают нам гербы и эмблемы. Государственная символика и традиции геральдики. </w:t>
            </w:r>
            <w:r>
              <w:rPr>
                <w:rFonts w:ascii="Times New Roman" w:hAnsi="Times New Roman"/>
                <w:color w:val="000000"/>
                <w:sz w:val="24"/>
              </w:rPr>
              <w:t>Символический знак в современной жизни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Особенности декоративно-прикладного искусства в культуре разных эпох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Роль декоративного искусства в жизни современного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Художественная керамика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Современное выставочное пространство. Художественное стекло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Витраж в оформлении интерьера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Художественный текстиль: гобелен, роспись ткани, текстильный коллаж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Художественный металл: ковка, чеканка, </w:t>
            </w: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>литье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Нарядные декоративные вазы.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Декоративные игрушки и куклы.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Украшение жизненного пространства. Выразительные средства декоративно-прикладного искусства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</w:pPr>
          </w:p>
        </w:tc>
      </w:tr>
      <w:tr w:rsidR="00541695" w:rsidTr="004E57E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695" w:rsidRPr="005B61B9" w:rsidRDefault="00541695" w:rsidP="004E57E4">
            <w:pPr>
              <w:spacing w:after="0"/>
              <w:ind w:left="135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 w:rsidRPr="005B61B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541695" w:rsidRDefault="00541695" w:rsidP="004E57E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1695" w:rsidRDefault="00541695" w:rsidP="004E57E4"/>
        </w:tc>
      </w:tr>
    </w:tbl>
    <w:p w:rsidR="00000000" w:rsidRDefault="00541695"/>
    <w:sectPr w:rsidR="00000000" w:rsidSect="0054169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41695"/>
    <w:rsid w:val="00541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2025-09-03T02:16:00Z</dcterms:created>
  <dcterms:modified xsi:type="dcterms:W3CDTF">2025-09-03T02:18:00Z</dcterms:modified>
</cp:coreProperties>
</file>