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4E6" w:rsidRPr="00BD44E6" w:rsidRDefault="00BD44E6" w:rsidP="00BD44E6">
      <w:pPr>
        <w:spacing w:after="0" w:line="240" w:lineRule="auto"/>
        <w:ind w:left="120"/>
        <w:jc w:val="center"/>
        <w:rPr>
          <w:lang w:val="ru-RU"/>
        </w:rPr>
      </w:pPr>
      <w:bookmarkStart w:id="0" w:name="block-55561176"/>
      <w:r w:rsidRPr="00BD44E6">
        <w:rPr>
          <w:rFonts w:ascii="Times New Roman" w:hAnsi="Times New Roman"/>
          <w:b/>
          <w:color w:val="000000"/>
          <w:sz w:val="28"/>
          <w:lang w:val="ru-RU"/>
        </w:rPr>
        <w:t>МИНИСТЕРСТВО ПРОСВЕЩЕНИЯ РОССИЙСКОЙ ФЕДЕРАЦИИ</w:t>
      </w:r>
    </w:p>
    <w:p w:rsidR="00BD44E6" w:rsidRPr="00BD44E6" w:rsidRDefault="00BD44E6" w:rsidP="00BD44E6">
      <w:pPr>
        <w:spacing w:after="0" w:line="240" w:lineRule="auto"/>
        <w:ind w:left="120"/>
        <w:jc w:val="center"/>
        <w:rPr>
          <w:lang w:val="ru-RU"/>
        </w:rPr>
      </w:pPr>
      <w:r w:rsidRPr="00BD44E6">
        <w:rPr>
          <w:rFonts w:ascii="Times New Roman" w:hAnsi="Times New Roman"/>
          <w:b/>
          <w:color w:val="000000"/>
          <w:sz w:val="28"/>
          <w:lang w:val="ru-RU"/>
        </w:rPr>
        <w:t xml:space="preserve">‌Департамент образования и науки Тюменской области‌‌ </w:t>
      </w:r>
    </w:p>
    <w:p w:rsidR="00BD44E6" w:rsidRPr="00BD44E6" w:rsidRDefault="00BD44E6" w:rsidP="00BD44E6">
      <w:pPr>
        <w:spacing w:after="0" w:line="240" w:lineRule="auto"/>
        <w:ind w:left="120"/>
        <w:jc w:val="center"/>
        <w:rPr>
          <w:lang w:val="ru-RU"/>
        </w:rPr>
      </w:pPr>
      <w:r w:rsidRPr="00BD44E6">
        <w:rPr>
          <w:rFonts w:ascii="Times New Roman" w:hAnsi="Times New Roman"/>
          <w:b/>
          <w:color w:val="000000"/>
          <w:sz w:val="28"/>
          <w:lang w:val="ru-RU"/>
        </w:rPr>
        <w:t>‌Департамент образования Администрации города Тюмени‌</w:t>
      </w:r>
      <w:r w:rsidRPr="00BD44E6">
        <w:rPr>
          <w:rFonts w:ascii="Times New Roman" w:hAnsi="Times New Roman"/>
          <w:color w:val="000000"/>
          <w:sz w:val="28"/>
          <w:lang w:val="ru-RU"/>
        </w:rPr>
        <w:t>​</w:t>
      </w:r>
    </w:p>
    <w:p w:rsidR="00BD44E6" w:rsidRDefault="00BD44E6" w:rsidP="00BD44E6">
      <w:pPr>
        <w:spacing w:after="0" w:line="240" w:lineRule="auto"/>
        <w:ind w:left="120"/>
        <w:jc w:val="center"/>
      </w:pPr>
      <w:r>
        <w:rPr>
          <w:rFonts w:ascii="Times New Roman" w:hAnsi="Times New Roman"/>
          <w:b/>
          <w:color w:val="000000"/>
          <w:sz w:val="28"/>
        </w:rPr>
        <w:t>МАОУ СОШ №62 города Тюмени</w:t>
      </w:r>
    </w:p>
    <w:p w:rsidR="00BD44E6" w:rsidRDefault="00BD44E6" w:rsidP="00BD44E6">
      <w:pPr>
        <w:spacing w:after="0" w:line="240" w:lineRule="auto"/>
        <w:ind w:left="120"/>
      </w:pPr>
    </w:p>
    <w:p w:rsidR="00BD44E6" w:rsidRDefault="00BD44E6" w:rsidP="00BD44E6">
      <w:pPr>
        <w:spacing w:after="0" w:line="240" w:lineRule="auto"/>
        <w:ind w:left="120"/>
      </w:pPr>
      <w:bookmarkStart w:id="1" w:name="_GoBack"/>
      <w:bookmarkEnd w:id="1"/>
    </w:p>
    <w:p w:rsidR="00BD44E6" w:rsidRDefault="00BD44E6" w:rsidP="00BD44E6">
      <w:pPr>
        <w:spacing w:after="0" w:line="240" w:lineRule="auto"/>
        <w:ind w:left="120"/>
      </w:pPr>
    </w:p>
    <w:p w:rsidR="00BD44E6" w:rsidRDefault="00BD44E6" w:rsidP="00BD44E6">
      <w:pPr>
        <w:spacing w:after="0" w:line="240" w:lineRule="auto"/>
        <w:ind w:left="120"/>
      </w:pPr>
    </w:p>
    <w:p w:rsidR="00BD44E6" w:rsidRPr="00160269" w:rsidRDefault="00BD44E6" w:rsidP="00BD44E6">
      <w:pPr>
        <w:spacing w:after="0" w:line="240" w:lineRule="auto"/>
        <w:ind w:left="-284" w:hanging="142"/>
      </w:pPr>
      <w:r>
        <w:rPr>
          <w:noProof/>
        </w:rPr>
        <w:drawing>
          <wp:inline distT="0" distB="0" distL="0" distR="0" wp14:anchorId="12CEE428" wp14:editId="26138B7B">
            <wp:extent cx="5940425" cy="2306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еменова.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306320"/>
                    </a:xfrm>
                    <a:prstGeom prst="rect">
                      <a:avLst/>
                    </a:prstGeom>
                  </pic:spPr>
                </pic:pic>
              </a:graphicData>
            </a:graphic>
          </wp:inline>
        </w:drawing>
      </w:r>
    </w:p>
    <w:p w:rsidR="00BD44E6" w:rsidRPr="00BD44E6" w:rsidRDefault="00BD44E6" w:rsidP="00BD44E6">
      <w:pPr>
        <w:spacing w:after="0" w:line="240" w:lineRule="auto"/>
        <w:ind w:left="120"/>
        <w:rPr>
          <w:lang w:val="ru-RU"/>
        </w:rPr>
      </w:pPr>
      <w:r w:rsidRPr="00BD44E6">
        <w:rPr>
          <w:rFonts w:ascii="Times New Roman" w:hAnsi="Times New Roman"/>
          <w:color w:val="000000"/>
          <w:sz w:val="28"/>
          <w:lang w:val="ru-RU"/>
        </w:rPr>
        <w:t>‌</w:t>
      </w:r>
    </w:p>
    <w:p w:rsidR="00423671" w:rsidRPr="00D04679" w:rsidRDefault="00423671">
      <w:pPr>
        <w:spacing w:after="0"/>
        <w:ind w:left="120"/>
        <w:rPr>
          <w:lang w:val="ru-RU"/>
        </w:rPr>
      </w:pPr>
    </w:p>
    <w:p w:rsidR="00423671" w:rsidRPr="00D04679" w:rsidRDefault="00423671">
      <w:pPr>
        <w:spacing w:after="0"/>
        <w:ind w:left="120"/>
        <w:rPr>
          <w:lang w:val="ru-RU"/>
        </w:rPr>
      </w:pPr>
    </w:p>
    <w:p w:rsidR="00423671" w:rsidRPr="00D04679" w:rsidRDefault="00423671">
      <w:pPr>
        <w:spacing w:after="0"/>
        <w:ind w:left="120"/>
        <w:rPr>
          <w:lang w:val="ru-RU"/>
        </w:rPr>
      </w:pPr>
    </w:p>
    <w:p w:rsidR="00423671" w:rsidRPr="00D04679" w:rsidRDefault="00423671">
      <w:pPr>
        <w:spacing w:after="0"/>
        <w:ind w:left="120"/>
        <w:rPr>
          <w:lang w:val="ru-RU"/>
        </w:rPr>
      </w:pPr>
    </w:p>
    <w:p w:rsidR="00423671" w:rsidRPr="00D04679" w:rsidRDefault="00423671">
      <w:pPr>
        <w:spacing w:after="0"/>
        <w:ind w:left="120"/>
        <w:rPr>
          <w:lang w:val="ru-RU"/>
        </w:rPr>
      </w:pPr>
    </w:p>
    <w:p w:rsidR="00423671" w:rsidRPr="00D04679" w:rsidRDefault="005255C6">
      <w:pPr>
        <w:spacing w:after="0" w:line="408" w:lineRule="auto"/>
        <w:ind w:left="120"/>
        <w:jc w:val="center"/>
        <w:rPr>
          <w:lang w:val="ru-RU"/>
        </w:rPr>
      </w:pPr>
      <w:r w:rsidRPr="00D04679">
        <w:rPr>
          <w:rFonts w:ascii="Times New Roman" w:hAnsi="Times New Roman"/>
          <w:b/>
          <w:color w:val="000000"/>
          <w:sz w:val="28"/>
          <w:lang w:val="ru-RU"/>
        </w:rPr>
        <w:t>РАБОЧАЯ ПРОГРАММА</w:t>
      </w:r>
    </w:p>
    <w:p w:rsidR="00423671" w:rsidRPr="00D04679" w:rsidRDefault="005255C6">
      <w:pPr>
        <w:spacing w:after="0" w:line="408" w:lineRule="auto"/>
        <w:ind w:left="120"/>
        <w:jc w:val="center"/>
        <w:rPr>
          <w:lang w:val="ru-RU"/>
        </w:rPr>
      </w:pPr>
      <w:r w:rsidRPr="00D04679">
        <w:rPr>
          <w:rFonts w:ascii="Times New Roman" w:hAnsi="Times New Roman"/>
          <w:color w:val="000000"/>
          <w:sz w:val="28"/>
          <w:lang w:val="ru-RU"/>
        </w:rPr>
        <w:t>(</w:t>
      </w:r>
      <w:r>
        <w:rPr>
          <w:rFonts w:ascii="Times New Roman" w:hAnsi="Times New Roman"/>
          <w:color w:val="000000"/>
          <w:sz w:val="28"/>
        </w:rPr>
        <w:t>ID</w:t>
      </w:r>
      <w:r w:rsidRPr="00D04679">
        <w:rPr>
          <w:rFonts w:ascii="Times New Roman" w:hAnsi="Times New Roman"/>
          <w:color w:val="000000"/>
          <w:sz w:val="28"/>
          <w:lang w:val="ru-RU"/>
        </w:rPr>
        <w:t xml:space="preserve"> 7173764)</w:t>
      </w:r>
    </w:p>
    <w:p w:rsidR="00423671" w:rsidRPr="00D04679" w:rsidRDefault="00423671">
      <w:pPr>
        <w:spacing w:after="0"/>
        <w:ind w:left="120"/>
        <w:jc w:val="center"/>
        <w:rPr>
          <w:lang w:val="ru-RU"/>
        </w:rPr>
      </w:pPr>
    </w:p>
    <w:p w:rsidR="00423671" w:rsidRPr="00D04679" w:rsidRDefault="005255C6">
      <w:pPr>
        <w:spacing w:after="0" w:line="408" w:lineRule="auto"/>
        <w:ind w:left="120"/>
        <w:jc w:val="center"/>
        <w:rPr>
          <w:lang w:val="ru-RU"/>
        </w:rPr>
      </w:pPr>
      <w:r w:rsidRPr="00D04679">
        <w:rPr>
          <w:rFonts w:ascii="Times New Roman" w:hAnsi="Times New Roman"/>
          <w:b/>
          <w:color w:val="000000"/>
          <w:sz w:val="28"/>
          <w:lang w:val="ru-RU"/>
        </w:rPr>
        <w:t>учебного предмета «Химия. Базовый уровень»</w:t>
      </w:r>
    </w:p>
    <w:p w:rsidR="00423671" w:rsidRPr="00D04679" w:rsidRDefault="005255C6">
      <w:pPr>
        <w:spacing w:after="0" w:line="408" w:lineRule="auto"/>
        <w:ind w:left="120"/>
        <w:jc w:val="center"/>
        <w:rPr>
          <w:lang w:val="ru-RU"/>
        </w:rPr>
      </w:pPr>
      <w:r w:rsidRPr="00D04679">
        <w:rPr>
          <w:rFonts w:ascii="Times New Roman" w:hAnsi="Times New Roman"/>
          <w:color w:val="000000"/>
          <w:sz w:val="28"/>
          <w:lang w:val="ru-RU"/>
        </w:rPr>
        <w:t xml:space="preserve">для обучающихся 8 – 9 классов </w:t>
      </w: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423671">
      <w:pPr>
        <w:spacing w:after="0"/>
        <w:ind w:left="120"/>
        <w:jc w:val="center"/>
        <w:rPr>
          <w:lang w:val="ru-RU"/>
        </w:rPr>
      </w:pPr>
    </w:p>
    <w:p w:rsidR="00423671" w:rsidRPr="00D04679" w:rsidRDefault="00D04679" w:rsidP="00D04679">
      <w:pPr>
        <w:spacing w:after="0"/>
        <w:ind w:left="120"/>
        <w:jc w:val="center"/>
        <w:rPr>
          <w:lang w:val="ru-RU"/>
        </w:rPr>
      </w:pPr>
      <w:bookmarkStart w:id="2" w:name="ea1153b0-1c57-4e3e-bd72-9418d6c953dd"/>
      <w:r w:rsidRPr="00936846">
        <w:rPr>
          <w:rFonts w:ascii="Times New Roman" w:hAnsi="Times New Roman"/>
          <w:b/>
          <w:color w:val="000000"/>
          <w:sz w:val="28"/>
          <w:lang w:val="ru-RU"/>
        </w:rPr>
        <w:t>Тюмень</w:t>
      </w:r>
      <w:bookmarkStart w:id="3" w:name="ae8dfc76-3a09-41e0-9709-3fc2ade1ca6e"/>
      <w:bookmarkEnd w:id="2"/>
      <w:r>
        <w:rPr>
          <w:rFonts w:ascii="Times New Roman" w:hAnsi="Times New Roman"/>
          <w:b/>
          <w:color w:val="000000"/>
          <w:sz w:val="28"/>
          <w:lang w:val="ru-RU"/>
        </w:rPr>
        <w:t xml:space="preserve"> </w:t>
      </w:r>
      <w:r w:rsidRPr="00936846">
        <w:rPr>
          <w:rFonts w:ascii="Times New Roman" w:hAnsi="Times New Roman"/>
          <w:b/>
          <w:color w:val="000000"/>
          <w:sz w:val="28"/>
          <w:lang w:val="ru-RU"/>
        </w:rPr>
        <w:t>202</w:t>
      </w:r>
      <w:bookmarkEnd w:id="3"/>
      <w:r>
        <w:rPr>
          <w:rFonts w:ascii="Times New Roman" w:hAnsi="Times New Roman"/>
          <w:b/>
          <w:color w:val="000000"/>
          <w:sz w:val="28"/>
          <w:lang w:val="ru-RU"/>
        </w:rPr>
        <w:t>5</w:t>
      </w: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Pr="00D04679" w:rsidRDefault="005255C6">
      <w:pPr>
        <w:spacing w:after="0" w:line="264" w:lineRule="auto"/>
        <w:ind w:left="120"/>
        <w:jc w:val="both"/>
        <w:rPr>
          <w:lang w:val="ru-RU"/>
        </w:rPr>
      </w:pPr>
      <w:bookmarkStart w:id="4" w:name="block-55561177"/>
      <w:bookmarkEnd w:id="0"/>
      <w:r w:rsidRPr="00D04679">
        <w:rPr>
          <w:rFonts w:ascii="Times New Roman" w:hAnsi="Times New Roman"/>
          <w:b/>
          <w:color w:val="000000"/>
          <w:sz w:val="28"/>
          <w:lang w:val="ru-RU"/>
        </w:rPr>
        <w:lastRenderedPageBreak/>
        <w:t>ПОЯСНИТЕЛЬНАЯ ЗАПИСКА</w:t>
      </w:r>
    </w:p>
    <w:p w:rsidR="00423671" w:rsidRPr="00D04679" w:rsidRDefault="00423671">
      <w:pPr>
        <w:spacing w:after="0" w:line="264" w:lineRule="auto"/>
        <w:ind w:left="120"/>
        <w:jc w:val="both"/>
        <w:rPr>
          <w:lang w:val="ru-RU"/>
        </w:rPr>
      </w:pP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Изучение химии: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атомно-молекулярного учения как основы всего естествознания;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Периодического закона Д. И. Менделеева как основного закона химии;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учения о строении атома и химической связи;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представлений об электролитической диссоциации веществ в растворах.</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23671" w:rsidRPr="00BE4DF2" w:rsidRDefault="005255C6">
      <w:pPr>
        <w:spacing w:after="0" w:line="264" w:lineRule="auto"/>
        <w:ind w:firstLine="600"/>
        <w:jc w:val="both"/>
        <w:rPr>
          <w:lang w:val="ru-RU"/>
        </w:rPr>
      </w:pPr>
      <w:r w:rsidRPr="00D04679">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BE4DF2">
        <w:rPr>
          <w:rFonts w:ascii="Times New Roman" w:hAnsi="Times New Roman"/>
          <w:color w:val="000000"/>
          <w:sz w:val="28"/>
          <w:lang w:val="ru-RU"/>
        </w:rPr>
        <w:t>5–7 классы» и «Физика. 7 класс».</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04679">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23671" w:rsidRPr="00D04679" w:rsidRDefault="005255C6">
      <w:pPr>
        <w:spacing w:after="0" w:line="264" w:lineRule="auto"/>
        <w:ind w:firstLine="600"/>
        <w:jc w:val="both"/>
        <w:rPr>
          <w:lang w:val="ru-RU"/>
        </w:rPr>
      </w:pPr>
      <w:r w:rsidRPr="00D04679">
        <w:rPr>
          <w:rFonts w:ascii="Times New Roman" w:hAnsi="Times New Roman"/>
          <w:color w:val="333333"/>
          <w:sz w:val="28"/>
          <w:lang w:val="ru-RU"/>
        </w:rPr>
        <w:t xml:space="preserve">– </w:t>
      </w:r>
      <w:r w:rsidRPr="00D04679">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23671" w:rsidRPr="00D04679" w:rsidRDefault="005255C6">
      <w:pPr>
        <w:spacing w:after="0" w:line="264" w:lineRule="auto"/>
        <w:ind w:firstLine="600"/>
        <w:jc w:val="both"/>
        <w:rPr>
          <w:lang w:val="ru-RU"/>
        </w:rPr>
      </w:pPr>
      <w:bookmarkStart w:id="5" w:name="9012e5c9-2e66-40e9-9799-caf6f2595164"/>
      <w:r w:rsidRPr="00D04679">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423671" w:rsidRPr="00D04679" w:rsidRDefault="00423671">
      <w:pPr>
        <w:spacing w:after="0" w:line="264" w:lineRule="auto"/>
        <w:ind w:left="120"/>
        <w:jc w:val="both"/>
        <w:rPr>
          <w:lang w:val="ru-RU"/>
        </w:rPr>
      </w:pPr>
    </w:p>
    <w:p w:rsidR="00423671" w:rsidRPr="00D04679" w:rsidRDefault="00423671">
      <w:pPr>
        <w:spacing w:after="0" w:line="264" w:lineRule="auto"/>
        <w:ind w:left="120"/>
        <w:jc w:val="both"/>
        <w:rPr>
          <w:lang w:val="ru-RU"/>
        </w:rPr>
      </w:pP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Pr="00D04679" w:rsidRDefault="005255C6">
      <w:pPr>
        <w:spacing w:after="0" w:line="264" w:lineRule="auto"/>
        <w:ind w:left="120"/>
        <w:jc w:val="both"/>
        <w:rPr>
          <w:lang w:val="ru-RU"/>
        </w:rPr>
      </w:pPr>
      <w:bookmarkStart w:id="6" w:name="block-55561178"/>
      <w:bookmarkEnd w:id="4"/>
      <w:r w:rsidRPr="00D04679">
        <w:rPr>
          <w:rFonts w:ascii="Times New Roman" w:hAnsi="Times New Roman"/>
          <w:b/>
          <w:color w:val="000000"/>
          <w:sz w:val="28"/>
          <w:lang w:val="ru-RU"/>
        </w:rPr>
        <w:lastRenderedPageBreak/>
        <w:t>СОДЕРЖАНИЕ ОБУЧЕНИЯ</w:t>
      </w:r>
    </w:p>
    <w:p w:rsidR="00423671" w:rsidRPr="00D04679" w:rsidRDefault="00423671">
      <w:pPr>
        <w:spacing w:after="0" w:line="264" w:lineRule="auto"/>
        <w:ind w:left="120"/>
        <w:jc w:val="both"/>
        <w:rPr>
          <w:lang w:val="ru-RU"/>
        </w:rPr>
      </w:pP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8 КЛАСС</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Первоначальные химические понятия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Количество вещества. </w:t>
      </w:r>
      <w:r w:rsidRPr="00BE4DF2">
        <w:rPr>
          <w:rFonts w:ascii="Times New Roman" w:hAnsi="Times New Roman"/>
          <w:color w:val="000000"/>
          <w:sz w:val="28"/>
          <w:lang w:val="ru-RU"/>
        </w:rPr>
        <w:t xml:space="preserve">Моль. Молярная масса. </w:t>
      </w:r>
      <w:r w:rsidRPr="00D04679">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04679">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04679">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Важнейшие представители неорганических веществ</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BE4DF2">
        <w:rPr>
          <w:rFonts w:ascii="Times New Roman" w:hAnsi="Times New Roman"/>
          <w:color w:val="000000"/>
          <w:sz w:val="28"/>
          <w:lang w:val="ru-RU"/>
        </w:rPr>
        <w:t xml:space="preserve">Оксиды. Применение кислорода. </w:t>
      </w:r>
      <w:r w:rsidRPr="00D04679">
        <w:rPr>
          <w:rFonts w:ascii="Times New Roman" w:hAnsi="Times New Roman"/>
          <w:color w:val="000000"/>
          <w:sz w:val="28"/>
          <w:lang w:val="ru-RU"/>
        </w:rPr>
        <w:t xml:space="preserve">Способы </w:t>
      </w:r>
      <w:r w:rsidRPr="00D04679">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Молярный объём газов. Расчёты по химическим уравнениям.</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BE4DF2">
        <w:rPr>
          <w:rFonts w:ascii="Times New Roman" w:hAnsi="Times New Roman"/>
          <w:color w:val="000000"/>
          <w:sz w:val="28"/>
          <w:lang w:val="ru-RU"/>
        </w:rPr>
        <w:t xml:space="preserve">Основания. Роль растворов в природе и в жизни человека. </w:t>
      </w:r>
      <w:r w:rsidRPr="00D04679">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Соли. Номенклатура солей. Физические и химические свойства солей. Получение солей.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Генетическая связь между классами неорганических соединений.</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04679">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04679">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04679">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Межпредметные связи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Биология: фотосинтез, дыхание, биосфера.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9 КЛАСС</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Вещество и химическая реакция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04679">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Неметаллы и их соединения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BE4DF2">
        <w:rPr>
          <w:rFonts w:ascii="Times New Roman" w:hAnsi="Times New Roman"/>
          <w:color w:val="000000"/>
          <w:sz w:val="28"/>
          <w:lang w:val="ru-RU"/>
        </w:rPr>
        <w:t xml:space="preserve">Хлороводород. Соляная кислота, химические свойства, получение, применение. </w:t>
      </w:r>
      <w:r w:rsidRPr="00D04679">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04679">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04679">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04679">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04679">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04679">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BE4DF2">
        <w:rPr>
          <w:rFonts w:ascii="Times New Roman" w:hAnsi="Times New Roman"/>
          <w:color w:val="000000"/>
          <w:sz w:val="28"/>
          <w:lang w:val="ru-RU"/>
        </w:rPr>
        <w:t xml:space="preserve">Адсорбция. Круговорот углерода в природе. </w:t>
      </w:r>
      <w:r w:rsidRPr="00D04679">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04679">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04679">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04679">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Металлы и их соединения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04679">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04679">
        <w:rPr>
          <w:rFonts w:ascii="Times New Roman" w:hAnsi="Times New Roman"/>
          <w:color w:val="000000"/>
          <w:sz w:val="28"/>
          <w:lang w:val="ru-RU"/>
        </w:rPr>
        <w:t>) и железа (</w:t>
      </w:r>
      <w:r>
        <w:rPr>
          <w:rFonts w:ascii="Times New Roman" w:hAnsi="Times New Roman"/>
          <w:color w:val="000000"/>
          <w:sz w:val="28"/>
        </w:rPr>
        <w:t>III</w:t>
      </w:r>
      <w:r w:rsidRPr="00D04679">
        <w:rPr>
          <w:rFonts w:ascii="Times New Roman" w:hAnsi="Times New Roman"/>
          <w:color w:val="000000"/>
          <w:sz w:val="28"/>
          <w:lang w:val="ru-RU"/>
        </w:rPr>
        <w:t>), их состав, свойства и получение.</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b/>
          <w:color w:val="000000"/>
          <w:sz w:val="28"/>
          <w:lang w:val="ru-RU"/>
        </w:rPr>
        <w:t>:</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04679">
        <w:rPr>
          <w:rFonts w:ascii="Times New Roman" w:hAnsi="Times New Roman"/>
          <w:color w:val="000000"/>
          <w:sz w:val="28"/>
          <w:lang w:val="ru-RU"/>
        </w:rPr>
        <w:t>) и железа (</w:t>
      </w:r>
      <w:r>
        <w:rPr>
          <w:rFonts w:ascii="Times New Roman" w:hAnsi="Times New Roman"/>
          <w:color w:val="000000"/>
          <w:sz w:val="28"/>
        </w:rPr>
        <w:t>III</w:t>
      </w:r>
      <w:r w:rsidRPr="00D04679">
        <w:rPr>
          <w:rFonts w:ascii="Times New Roman" w:hAnsi="Times New Roman"/>
          <w:color w:val="000000"/>
          <w:sz w:val="28"/>
          <w:lang w:val="ru-RU"/>
        </w:rPr>
        <w:t>), меди (</w:t>
      </w:r>
      <w:r>
        <w:rPr>
          <w:rFonts w:ascii="Times New Roman" w:hAnsi="Times New Roman"/>
          <w:color w:val="000000"/>
          <w:sz w:val="28"/>
        </w:rPr>
        <w:t>II</w:t>
      </w:r>
      <w:r w:rsidRPr="00D04679">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Химия и окружающая среда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Химический эксперимент:</w:t>
      </w:r>
      <w:r w:rsidRPr="00D04679">
        <w:rPr>
          <w:rFonts w:ascii="Times New Roman" w:hAnsi="Times New Roman"/>
          <w:color w:val="000000"/>
          <w:sz w:val="28"/>
          <w:lang w:val="ru-RU"/>
        </w:rPr>
        <w:t xml:space="preserve">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изучение образцов материалов (стекло, сплавы металлов, полимерные материалы).</w:t>
      </w:r>
    </w:p>
    <w:p w:rsidR="00423671" w:rsidRPr="00D04679" w:rsidRDefault="005255C6">
      <w:pPr>
        <w:spacing w:after="0" w:line="264" w:lineRule="auto"/>
        <w:ind w:firstLine="600"/>
        <w:jc w:val="both"/>
        <w:rPr>
          <w:lang w:val="ru-RU"/>
        </w:rPr>
      </w:pPr>
      <w:r w:rsidRPr="00D04679">
        <w:rPr>
          <w:rFonts w:ascii="Times New Roman" w:hAnsi="Times New Roman"/>
          <w:b/>
          <w:i/>
          <w:color w:val="000000"/>
          <w:sz w:val="28"/>
          <w:lang w:val="ru-RU"/>
        </w:rPr>
        <w:t>Межпредметные связи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Pr="00D04679" w:rsidRDefault="005255C6">
      <w:pPr>
        <w:spacing w:after="0" w:line="264" w:lineRule="auto"/>
        <w:ind w:left="120"/>
        <w:jc w:val="both"/>
        <w:rPr>
          <w:lang w:val="ru-RU"/>
        </w:rPr>
      </w:pPr>
      <w:bookmarkStart w:id="7" w:name="block-55561180"/>
      <w:bookmarkEnd w:id="6"/>
      <w:r w:rsidRPr="00D04679">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423671" w:rsidRPr="00D04679" w:rsidRDefault="00423671">
      <w:pPr>
        <w:spacing w:after="0" w:line="264" w:lineRule="auto"/>
        <w:ind w:left="120"/>
        <w:jc w:val="both"/>
        <w:rPr>
          <w:lang w:val="ru-RU"/>
        </w:rPr>
      </w:pP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ЛИЧНОСТНЫЕ РЕЗУЛЬТАТЫ</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1)</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патриотического воспитания</w:t>
      </w:r>
      <w:r w:rsidRPr="00D04679">
        <w:rPr>
          <w:rFonts w:ascii="Times New Roman" w:hAnsi="Times New Roman"/>
          <w:color w:val="000000"/>
          <w:sz w:val="28"/>
          <w:lang w:val="ru-RU"/>
        </w:rPr>
        <w:t>:</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2)</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гражданского воспитания: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3)</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ценности научного познания</w:t>
      </w:r>
      <w:r w:rsidRPr="00D04679">
        <w:rPr>
          <w:rFonts w:ascii="Times New Roman" w:hAnsi="Times New Roman"/>
          <w:color w:val="000000"/>
          <w:sz w:val="28"/>
          <w:lang w:val="ru-RU"/>
        </w:rPr>
        <w:t>:</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04679">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23671" w:rsidRPr="00D04679" w:rsidRDefault="005255C6">
      <w:pPr>
        <w:spacing w:after="0" w:line="264" w:lineRule="auto"/>
        <w:ind w:firstLine="600"/>
        <w:jc w:val="both"/>
        <w:rPr>
          <w:lang w:val="ru-RU"/>
        </w:rPr>
      </w:pPr>
      <w:bookmarkStart w:id="8" w:name="_Toc138318759"/>
      <w:bookmarkEnd w:id="8"/>
      <w:r w:rsidRPr="00D04679">
        <w:rPr>
          <w:rFonts w:ascii="Times New Roman" w:hAnsi="Times New Roman"/>
          <w:b/>
          <w:color w:val="000000"/>
          <w:sz w:val="28"/>
          <w:lang w:val="ru-RU"/>
        </w:rPr>
        <w:t>4)</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формирования культуры здоровья</w:t>
      </w:r>
      <w:r w:rsidRPr="00D04679">
        <w:rPr>
          <w:rFonts w:ascii="Times New Roman" w:hAnsi="Times New Roman"/>
          <w:color w:val="000000"/>
          <w:sz w:val="28"/>
          <w:lang w:val="ru-RU"/>
        </w:rPr>
        <w:t>:</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5)</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трудового воспитания: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6)</w:t>
      </w:r>
      <w:r w:rsidRPr="00D04679">
        <w:rPr>
          <w:rFonts w:ascii="Times New Roman" w:hAnsi="Times New Roman"/>
          <w:color w:val="000000"/>
          <w:sz w:val="28"/>
          <w:lang w:val="ru-RU"/>
        </w:rPr>
        <w:t xml:space="preserve"> </w:t>
      </w:r>
      <w:r w:rsidRPr="00D04679">
        <w:rPr>
          <w:rFonts w:ascii="Times New Roman" w:hAnsi="Times New Roman"/>
          <w:b/>
          <w:color w:val="000000"/>
          <w:sz w:val="28"/>
          <w:lang w:val="ru-RU"/>
        </w:rPr>
        <w:t>экологического воспитания: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МЕТАПРЕДМЕТНЫЕ РЕЗУЛЬТАТЫ</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04679">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Познавательные универсальные учебные действия</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Базовые логические действия: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Базовые исследовательские действия</w:t>
      </w:r>
      <w:r w:rsidRPr="00D04679">
        <w:rPr>
          <w:rFonts w:ascii="Times New Roman" w:hAnsi="Times New Roman"/>
          <w:color w:val="000000"/>
          <w:sz w:val="28"/>
          <w:lang w:val="ru-RU"/>
        </w:rPr>
        <w:t>:</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Работа с информацией:</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Коммуникативные универсальные учебные действия: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Регулятивные универсальные учебные действия:</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423671" w:rsidRPr="00D04679" w:rsidRDefault="005255C6">
      <w:pPr>
        <w:spacing w:after="0" w:line="264" w:lineRule="auto"/>
        <w:ind w:firstLine="600"/>
        <w:jc w:val="both"/>
        <w:rPr>
          <w:lang w:val="ru-RU"/>
        </w:rPr>
      </w:pPr>
      <w:r w:rsidRPr="00D04679">
        <w:rPr>
          <w:rFonts w:ascii="Times New Roman" w:hAnsi="Times New Roman"/>
          <w:b/>
          <w:color w:val="000000"/>
          <w:sz w:val="28"/>
          <w:lang w:val="ru-RU"/>
        </w:rPr>
        <w:t>ПРЕДМЕТНЫЕ РЕЗУЛЬТАТЫ</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04679">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 концу обучения в</w:t>
      </w:r>
      <w:r w:rsidRPr="00D04679">
        <w:rPr>
          <w:rFonts w:ascii="Times New Roman" w:hAnsi="Times New Roman"/>
          <w:b/>
          <w:color w:val="000000"/>
          <w:sz w:val="28"/>
          <w:lang w:val="ru-RU"/>
        </w:rPr>
        <w:t xml:space="preserve"> 8 классе</w:t>
      </w:r>
      <w:r w:rsidRPr="00D0467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04679">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23671" w:rsidRPr="00D04679" w:rsidRDefault="005255C6">
      <w:pPr>
        <w:numPr>
          <w:ilvl w:val="0"/>
          <w:numId w:val="1"/>
        </w:numPr>
        <w:spacing w:after="0" w:line="264" w:lineRule="auto"/>
        <w:jc w:val="both"/>
        <w:rPr>
          <w:lang w:val="ru-RU"/>
        </w:rPr>
      </w:pPr>
      <w:r w:rsidRPr="00D04679">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23671" w:rsidRPr="00D04679" w:rsidRDefault="005255C6">
      <w:pPr>
        <w:spacing w:after="0" w:line="264" w:lineRule="auto"/>
        <w:ind w:firstLine="600"/>
        <w:jc w:val="both"/>
        <w:rPr>
          <w:lang w:val="ru-RU"/>
        </w:rPr>
      </w:pPr>
      <w:r w:rsidRPr="00D04679">
        <w:rPr>
          <w:rFonts w:ascii="Times New Roman" w:hAnsi="Times New Roman"/>
          <w:color w:val="000000"/>
          <w:sz w:val="28"/>
          <w:lang w:val="ru-RU"/>
        </w:rPr>
        <w:t>К концу обучения в</w:t>
      </w:r>
      <w:r w:rsidRPr="00D04679">
        <w:rPr>
          <w:rFonts w:ascii="Times New Roman" w:hAnsi="Times New Roman"/>
          <w:b/>
          <w:color w:val="000000"/>
          <w:sz w:val="28"/>
          <w:lang w:val="ru-RU"/>
        </w:rPr>
        <w:t xml:space="preserve"> 9 классе</w:t>
      </w:r>
      <w:r w:rsidRPr="00D0467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04679">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04679">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23671" w:rsidRPr="00D04679" w:rsidRDefault="005255C6">
      <w:pPr>
        <w:numPr>
          <w:ilvl w:val="0"/>
          <w:numId w:val="2"/>
        </w:numPr>
        <w:spacing w:after="0" w:line="264" w:lineRule="auto"/>
        <w:jc w:val="both"/>
        <w:rPr>
          <w:lang w:val="ru-RU"/>
        </w:rPr>
      </w:pPr>
      <w:r w:rsidRPr="00D04679">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Default="005255C6">
      <w:pPr>
        <w:spacing w:after="0"/>
        <w:ind w:left="120"/>
      </w:pPr>
      <w:bookmarkStart w:id="11" w:name="block-55561175"/>
      <w:bookmarkEnd w:id="7"/>
      <w:r w:rsidRPr="00D046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23671" w:rsidRDefault="005255C6">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p w:rsidR="00423671" w:rsidRDefault="00423671"/>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4"/>
        <w:gridCol w:w="2754"/>
        <w:gridCol w:w="992"/>
        <w:gridCol w:w="3544"/>
        <w:gridCol w:w="5670"/>
      </w:tblGrid>
      <w:tr w:rsidR="005E7A1A" w:rsidTr="005255C6">
        <w:trPr>
          <w:trHeight w:val="144"/>
          <w:tblCellSpacing w:w="20" w:type="nil"/>
        </w:trPr>
        <w:tc>
          <w:tcPr>
            <w:tcW w:w="1174" w:type="dxa"/>
            <w:vMerge w:val="restart"/>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 п/п </w:t>
            </w:r>
          </w:p>
          <w:p w:rsidR="005E7A1A" w:rsidRDefault="005E7A1A" w:rsidP="005255C6">
            <w:pPr>
              <w:spacing w:after="0"/>
              <w:ind w:left="135"/>
            </w:pPr>
          </w:p>
        </w:tc>
        <w:tc>
          <w:tcPr>
            <w:tcW w:w="2754" w:type="dxa"/>
            <w:vMerge w:val="restart"/>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Наименование разделов и тем программы </w:t>
            </w:r>
          </w:p>
          <w:p w:rsidR="005E7A1A" w:rsidRDefault="005E7A1A" w:rsidP="005255C6">
            <w:pPr>
              <w:spacing w:after="0"/>
              <w:ind w:left="135"/>
            </w:pPr>
          </w:p>
        </w:tc>
        <w:tc>
          <w:tcPr>
            <w:tcW w:w="992" w:type="dxa"/>
            <w:tcMar>
              <w:top w:w="50" w:type="dxa"/>
              <w:left w:w="100" w:type="dxa"/>
            </w:tcMar>
            <w:vAlign w:val="center"/>
          </w:tcPr>
          <w:p w:rsidR="005E7A1A" w:rsidRDefault="005E7A1A" w:rsidP="005255C6">
            <w:pPr>
              <w:spacing w:after="0"/>
            </w:pPr>
            <w:r>
              <w:rPr>
                <w:rFonts w:ascii="Times New Roman" w:hAnsi="Times New Roman"/>
                <w:b/>
                <w:color w:val="000000"/>
                <w:sz w:val="24"/>
              </w:rPr>
              <w:t>Количество часов</w:t>
            </w:r>
          </w:p>
        </w:tc>
        <w:tc>
          <w:tcPr>
            <w:tcW w:w="3544" w:type="dxa"/>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Электронные (цифровые) образовательные ресурсы </w:t>
            </w:r>
          </w:p>
          <w:p w:rsidR="005E7A1A" w:rsidRDefault="005E7A1A" w:rsidP="005255C6">
            <w:pPr>
              <w:spacing w:after="0"/>
              <w:ind w:left="135"/>
            </w:pPr>
          </w:p>
        </w:tc>
        <w:tc>
          <w:tcPr>
            <w:tcW w:w="5670" w:type="dxa"/>
          </w:tcPr>
          <w:p w:rsidR="005E7A1A" w:rsidRDefault="005E7A1A" w:rsidP="005255C6">
            <w:pPr>
              <w:spacing w:after="0"/>
              <w:ind w:left="135"/>
              <w:rPr>
                <w:rFonts w:ascii="Times New Roman" w:hAnsi="Times New Roman"/>
                <w:b/>
                <w:color w:val="000000"/>
                <w:sz w:val="24"/>
              </w:rPr>
            </w:pPr>
            <w:r w:rsidRPr="00714038">
              <w:rPr>
                <w:rFonts w:ascii="Times New Roman" w:hAnsi="Times New Roman" w:cs="Times New Roman"/>
                <w:b/>
                <w:color w:val="000000"/>
                <w:sz w:val="24"/>
                <w:szCs w:val="24"/>
              </w:rPr>
              <w:t>Содержание</w:t>
            </w:r>
            <w:r>
              <w:rPr>
                <w:rFonts w:ascii="Times New Roman" w:hAnsi="Times New Roman" w:cs="Times New Roman"/>
                <w:b/>
                <w:color w:val="000000"/>
                <w:sz w:val="24"/>
                <w:szCs w:val="24"/>
                <w:lang w:val="ru-RU"/>
              </w:rPr>
              <w:t xml:space="preserve"> </w:t>
            </w:r>
            <w:r w:rsidRPr="00714038">
              <w:rPr>
                <w:rFonts w:ascii="Times New Roman" w:hAnsi="Times New Roman" w:cs="Times New Roman"/>
                <w:b/>
                <w:color w:val="000000"/>
                <w:sz w:val="24"/>
                <w:szCs w:val="24"/>
              </w:rPr>
              <w:t>обучения</w:t>
            </w:r>
          </w:p>
        </w:tc>
      </w:tr>
      <w:tr w:rsidR="005E7A1A" w:rsidTr="005255C6">
        <w:trPr>
          <w:trHeight w:val="144"/>
          <w:tblCellSpacing w:w="20" w:type="nil"/>
        </w:trPr>
        <w:tc>
          <w:tcPr>
            <w:tcW w:w="1174" w:type="dxa"/>
            <w:vMerge/>
            <w:tcBorders>
              <w:top w:val="nil"/>
            </w:tcBorders>
            <w:tcMar>
              <w:top w:w="50" w:type="dxa"/>
              <w:left w:w="100" w:type="dxa"/>
            </w:tcMar>
          </w:tcPr>
          <w:p w:rsidR="005E7A1A" w:rsidRDefault="005E7A1A" w:rsidP="005255C6"/>
        </w:tc>
        <w:tc>
          <w:tcPr>
            <w:tcW w:w="2754" w:type="dxa"/>
            <w:vMerge/>
            <w:tcBorders>
              <w:top w:val="nil"/>
            </w:tcBorders>
            <w:tcMar>
              <w:top w:w="50" w:type="dxa"/>
              <w:left w:w="100" w:type="dxa"/>
            </w:tcMar>
          </w:tcPr>
          <w:p w:rsidR="005E7A1A" w:rsidRDefault="005E7A1A" w:rsidP="005255C6"/>
        </w:tc>
        <w:tc>
          <w:tcPr>
            <w:tcW w:w="992" w:type="dxa"/>
            <w:tcMar>
              <w:top w:w="50" w:type="dxa"/>
              <w:left w:w="100" w:type="dxa"/>
            </w:tcMar>
            <w:vAlign w:val="center"/>
          </w:tcPr>
          <w:p w:rsidR="005E7A1A" w:rsidRDefault="005E7A1A" w:rsidP="005255C6">
            <w:pPr>
              <w:spacing w:after="0"/>
              <w:ind w:left="41"/>
            </w:pPr>
            <w:r>
              <w:rPr>
                <w:rFonts w:ascii="Times New Roman" w:hAnsi="Times New Roman"/>
                <w:b/>
                <w:color w:val="000000"/>
                <w:sz w:val="24"/>
              </w:rPr>
              <w:t xml:space="preserve">Всего </w:t>
            </w:r>
          </w:p>
          <w:p w:rsidR="005E7A1A" w:rsidRDefault="005E7A1A" w:rsidP="005255C6">
            <w:pPr>
              <w:spacing w:after="0"/>
              <w:ind w:left="135"/>
            </w:pPr>
          </w:p>
        </w:tc>
        <w:tc>
          <w:tcPr>
            <w:tcW w:w="3544" w:type="dxa"/>
            <w:tcBorders>
              <w:top w:val="nil"/>
            </w:tcBorders>
            <w:tcMar>
              <w:top w:w="50" w:type="dxa"/>
              <w:left w:w="100" w:type="dxa"/>
            </w:tcMar>
          </w:tcPr>
          <w:p w:rsidR="005E7A1A" w:rsidRDefault="005E7A1A" w:rsidP="005255C6"/>
        </w:tc>
        <w:tc>
          <w:tcPr>
            <w:tcW w:w="5670" w:type="dxa"/>
          </w:tcPr>
          <w:p w:rsidR="005E7A1A" w:rsidRDefault="005E7A1A" w:rsidP="005255C6"/>
        </w:tc>
      </w:tr>
      <w:tr w:rsidR="005E7A1A" w:rsidTr="005255C6">
        <w:trPr>
          <w:trHeight w:val="144"/>
          <w:tblCellSpacing w:w="20" w:type="nil"/>
        </w:trPr>
        <w:tc>
          <w:tcPr>
            <w:tcW w:w="8464" w:type="dxa"/>
            <w:gridSpan w:val="4"/>
            <w:tcMar>
              <w:top w:w="50" w:type="dxa"/>
              <w:left w:w="100" w:type="dxa"/>
            </w:tcMar>
            <w:vAlign w:val="center"/>
          </w:tcPr>
          <w:p w:rsidR="005E7A1A" w:rsidRDefault="005E7A1A" w:rsidP="005255C6">
            <w:pPr>
              <w:spacing w:after="0"/>
              <w:ind w:left="135"/>
            </w:pPr>
            <w:r>
              <w:rPr>
                <w:rFonts w:ascii="Times New Roman" w:hAnsi="Times New Roman"/>
                <w:b/>
                <w:color w:val="000000"/>
                <w:sz w:val="24"/>
              </w:rPr>
              <w:t>Раздел 1.Первоначальные химические понятия</w:t>
            </w:r>
          </w:p>
        </w:tc>
        <w:tc>
          <w:tcPr>
            <w:tcW w:w="5670" w:type="dxa"/>
          </w:tcPr>
          <w:p w:rsidR="005E7A1A" w:rsidRDefault="005E7A1A" w:rsidP="005255C6">
            <w:pPr>
              <w:spacing w:after="0"/>
              <w:ind w:left="135"/>
              <w:rPr>
                <w:rFonts w:ascii="Times New Roman" w:hAnsi="Times New Roman"/>
                <w:b/>
                <w:color w:val="000000"/>
                <w:sz w:val="24"/>
              </w:rPr>
            </w:pP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t>1.1</w:t>
            </w:r>
          </w:p>
        </w:tc>
        <w:tc>
          <w:tcPr>
            <w:tcW w:w="275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Химия — важная область естествознания и практической деятельности человека</w:t>
            </w:r>
          </w:p>
        </w:tc>
        <w:tc>
          <w:tcPr>
            <w:tcW w:w="992" w:type="dxa"/>
            <w:tcMar>
              <w:top w:w="50" w:type="dxa"/>
              <w:left w:w="100" w:type="dxa"/>
            </w:tcMar>
            <w:vAlign w:val="center"/>
          </w:tcPr>
          <w:p w:rsidR="005E7A1A" w:rsidRDefault="005E7A1A" w:rsidP="005255C6">
            <w:pPr>
              <w:spacing w:after="0"/>
              <w:ind w:left="125"/>
            </w:pPr>
            <w:r>
              <w:rPr>
                <w:rFonts w:ascii="Times New Roman" w:hAnsi="Times New Roman"/>
                <w:color w:val="000000"/>
                <w:sz w:val="24"/>
              </w:rPr>
              <w:t xml:space="preserve">5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vAlign w:val="center"/>
          </w:tcPr>
          <w:p w:rsidR="005E7A1A" w:rsidRDefault="005E7A1A" w:rsidP="005255C6">
            <w:pPr>
              <w:spacing w:after="0"/>
              <w:ind w:left="33" w:right="176"/>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E7A1A" w:rsidRPr="005C3F01" w:rsidRDefault="005E7A1A" w:rsidP="005255C6">
            <w:pPr>
              <w:spacing w:after="0"/>
              <w:ind w:left="33" w:right="176"/>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 xml:space="preserve">Химический эксперимент: </w:t>
            </w:r>
          </w:p>
          <w:p w:rsidR="005E7A1A" w:rsidRPr="00301F79" w:rsidRDefault="005E7A1A" w:rsidP="005255C6">
            <w:pPr>
              <w:spacing w:after="0"/>
              <w:ind w:left="33" w:right="176"/>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знакомство с химической посудой, правилами работы в лаборатории и приёмами обращения с лабораторным оборудованием,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t>1.2</w:t>
            </w:r>
          </w:p>
        </w:tc>
        <w:tc>
          <w:tcPr>
            <w:tcW w:w="2754"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Вещества и химические реакции</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15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vAlign w:val="center"/>
          </w:tcPr>
          <w:p w:rsidR="005E7A1A" w:rsidRPr="00C1734A" w:rsidRDefault="005E7A1A" w:rsidP="005255C6">
            <w:pPr>
              <w:spacing w:after="0"/>
              <w:ind w:left="33" w:right="176"/>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 xml:space="preserve">Атомы и молекулы. Химические элементы. Символы химических элементов. Простые и </w:t>
            </w:r>
            <w:r w:rsidRPr="00C1734A">
              <w:rPr>
                <w:rFonts w:ascii="Times New Roman" w:hAnsi="Times New Roman" w:cs="Times New Roman"/>
                <w:sz w:val="24"/>
                <w:szCs w:val="24"/>
                <w:lang w:val="ru-RU"/>
              </w:rPr>
              <w:lastRenderedPageBreak/>
              <w:t>сложные вещества. Атомно-молекулярное учение.</w:t>
            </w:r>
          </w:p>
          <w:p w:rsidR="005E7A1A" w:rsidRPr="00C1734A" w:rsidRDefault="005E7A1A" w:rsidP="005255C6">
            <w:pPr>
              <w:spacing w:after="0"/>
              <w:ind w:left="33" w:right="176"/>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E7A1A" w:rsidRPr="00C1734A" w:rsidRDefault="005E7A1A" w:rsidP="005255C6">
            <w:pPr>
              <w:spacing w:after="0"/>
              <w:ind w:left="33" w:right="176"/>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5E7A1A" w:rsidRDefault="005E7A1A" w:rsidP="005255C6">
            <w:pPr>
              <w:spacing w:after="0"/>
              <w:ind w:left="33"/>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E7A1A" w:rsidRPr="005C3F01" w:rsidRDefault="005E7A1A" w:rsidP="005255C6">
            <w:pPr>
              <w:spacing w:after="0"/>
              <w:ind w:left="33" w:right="176"/>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 xml:space="preserve">Химический эксперимент: </w:t>
            </w:r>
          </w:p>
          <w:p w:rsidR="005E7A1A" w:rsidRPr="00301F79" w:rsidRDefault="005E7A1A" w:rsidP="005255C6">
            <w:pPr>
              <w:spacing w:after="0"/>
              <w:ind w:left="33"/>
              <w:jc w:val="both"/>
              <w:rPr>
                <w:rFonts w:ascii="Times New Roman" w:hAnsi="Times New Roman" w:cs="Times New Roman"/>
                <w:sz w:val="24"/>
                <w:szCs w:val="24"/>
                <w:lang w:val="ru-RU"/>
              </w:rPr>
            </w:pPr>
            <w:r w:rsidRPr="00C1734A">
              <w:rPr>
                <w:rFonts w:ascii="Times New Roman" w:hAnsi="Times New Roman" w:cs="Times New Roman"/>
                <w:sz w:val="24"/>
                <w:szCs w:val="24"/>
                <w:lang w:val="ru-RU"/>
              </w:rPr>
              <w:t>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C1734A">
              <w:rPr>
                <w:rFonts w:ascii="Times New Roman" w:hAnsi="Times New Roman" w:cs="Times New Roman"/>
                <w:sz w:val="24"/>
                <w:szCs w:val="24"/>
              </w:rPr>
              <w:t>II</w:t>
            </w:r>
            <w:r w:rsidRPr="00C1734A">
              <w:rPr>
                <w:rFonts w:ascii="Times New Roman" w:hAnsi="Times New Roman" w:cs="Times New Roman"/>
                <w:sz w:val="24"/>
                <w:szCs w:val="24"/>
                <w:lang w:val="ru-RU"/>
              </w:rPr>
              <w:t>) при нагревании, взаимодействие железа с раствором соли меди (</w:t>
            </w:r>
            <w:r w:rsidRPr="00C1734A">
              <w:rPr>
                <w:rFonts w:ascii="Times New Roman" w:hAnsi="Times New Roman" w:cs="Times New Roman"/>
                <w:sz w:val="24"/>
                <w:szCs w:val="24"/>
              </w:rPr>
              <w:t>II</w:t>
            </w:r>
            <w:r>
              <w:rPr>
                <w:rFonts w:ascii="Times New Roman" w:hAnsi="Times New Roman" w:cs="Times New Roman"/>
                <w:sz w:val="24"/>
                <w:szCs w:val="24"/>
                <w:lang w:val="ru-RU"/>
              </w:rPr>
              <w:t>).</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20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r w:rsidR="005E7A1A" w:rsidRPr="00BE4DF2" w:rsidTr="005255C6">
        <w:trPr>
          <w:trHeight w:val="144"/>
          <w:tblCellSpacing w:w="20" w:type="nil"/>
        </w:trPr>
        <w:tc>
          <w:tcPr>
            <w:tcW w:w="14134" w:type="dxa"/>
            <w:gridSpan w:val="5"/>
            <w:tcMar>
              <w:top w:w="50" w:type="dxa"/>
              <w:left w:w="100" w:type="dxa"/>
            </w:tcMar>
            <w:vAlign w:val="center"/>
          </w:tcPr>
          <w:p w:rsidR="005E7A1A" w:rsidRPr="00936846" w:rsidRDefault="005E7A1A" w:rsidP="005255C6">
            <w:pPr>
              <w:spacing w:after="0"/>
              <w:ind w:left="135"/>
              <w:rPr>
                <w:rFonts w:ascii="Times New Roman" w:hAnsi="Times New Roman"/>
                <w:b/>
                <w:color w:val="000000"/>
                <w:sz w:val="24"/>
                <w:lang w:val="ru-RU"/>
              </w:rPr>
            </w:pPr>
            <w:r w:rsidRPr="00936846">
              <w:rPr>
                <w:rFonts w:ascii="Times New Roman" w:hAnsi="Times New Roman"/>
                <w:b/>
                <w:color w:val="000000"/>
                <w:sz w:val="24"/>
                <w:lang w:val="ru-RU"/>
              </w:rPr>
              <w:t>Раздел 2.Важнейшие представители неорганических веществ</w:t>
            </w: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2.1</w:t>
            </w:r>
          </w:p>
        </w:tc>
        <w:tc>
          <w:tcPr>
            <w:tcW w:w="2754" w:type="dxa"/>
            <w:tcMar>
              <w:top w:w="50" w:type="dxa"/>
              <w:left w:w="100" w:type="dxa"/>
            </w:tcMar>
            <w:vAlign w:val="center"/>
          </w:tcPr>
          <w:p w:rsidR="005E7A1A" w:rsidRPr="003C27B6" w:rsidRDefault="005E7A1A" w:rsidP="005255C6">
            <w:pPr>
              <w:spacing w:after="0"/>
              <w:ind w:left="135"/>
              <w:rPr>
                <w:lang w:val="ru-RU"/>
              </w:rPr>
            </w:pPr>
            <w:r w:rsidRPr="003C27B6">
              <w:rPr>
                <w:rFonts w:ascii="Times New Roman" w:hAnsi="Times New Roman"/>
                <w:color w:val="000000"/>
                <w:sz w:val="24"/>
                <w:lang w:val="ru-RU"/>
              </w:rPr>
              <w:t>Воздух. Кислород. Понятие об оксидах</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6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5C3F01" w:rsidRDefault="005E7A1A" w:rsidP="005255C6">
            <w:pPr>
              <w:spacing w:after="0"/>
              <w:ind w:firstLine="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5E7A1A" w:rsidRPr="005C3F01" w:rsidRDefault="005E7A1A" w:rsidP="005255C6">
            <w:pPr>
              <w:spacing w:after="0"/>
              <w:ind w:firstLine="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E7A1A" w:rsidRDefault="005E7A1A" w:rsidP="005255C6">
            <w:pPr>
              <w:spacing w:after="0"/>
              <w:ind w:firstLine="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Химический эксперимент:</w:t>
            </w:r>
            <w:r>
              <w:rPr>
                <w:rFonts w:ascii="Times New Roman" w:hAnsi="Times New Roman" w:cs="Times New Roman"/>
                <w:sz w:val="24"/>
                <w:szCs w:val="24"/>
                <w:lang w:val="ru-RU"/>
              </w:rPr>
              <w:t xml:space="preserve"> </w:t>
            </w:r>
          </w:p>
          <w:p w:rsidR="005E7A1A" w:rsidRPr="00936846" w:rsidRDefault="005E7A1A" w:rsidP="005255C6">
            <w:pPr>
              <w:spacing w:after="0"/>
              <w:ind w:firstLine="34"/>
              <w:jc w:val="both"/>
              <w:rPr>
                <w:rFonts w:ascii="Times New Roman" w:hAnsi="Times New Roman"/>
                <w:color w:val="000000"/>
                <w:sz w:val="24"/>
                <w:lang w:val="ru-RU"/>
              </w:rPr>
            </w:pPr>
            <w:r w:rsidRPr="005C3F01">
              <w:rPr>
                <w:rFonts w:ascii="Times New Roman" w:hAnsi="Times New Roman"/>
                <w:color w:val="000000"/>
                <w:sz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w:t>
            </w:r>
            <w:r>
              <w:rPr>
                <w:rFonts w:ascii="Times New Roman" w:hAnsi="Times New Roman"/>
                <w:color w:val="000000"/>
                <w:sz w:val="24"/>
                <w:lang w:val="ru-RU"/>
              </w:rPr>
              <w:t>и оксидов и описание их свойств</w:t>
            </w:r>
            <w:r w:rsidRPr="005C3F01">
              <w:rPr>
                <w:rFonts w:ascii="Times New Roman" w:hAnsi="Times New Roman" w:cs="Times New Roman"/>
                <w:color w:val="000000"/>
                <w:sz w:val="24"/>
                <w:szCs w:val="24"/>
                <w:lang w:val="ru-RU"/>
              </w:rPr>
              <w:t xml:space="preserve"> (возможно использование видеоматериалов)</w:t>
            </w:r>
            <w:r>
              <w:rPr>
                <w:rFonts w:ascii="Times New Roman" w:hAnsi="Times New Roman"/>
                <w:color w:val="000000"/>
                <w:sz w:val="24"/>
                <w:lang w:val="ru-RU"/>
              </w:rPr>
              <w:t>.</w:t>
            </w: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t>2.2</w:t>
            </w:r>
          </w:p>
        </w:tc>
        <w:tc>
          <w:tcPr>
            <w:tcW w:w="275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Водород.</w:t>
            </w:r>
            <w:r>
              <w:rPr>
                <w:rFonts w:ascii="Times New Roman" w:hAnsi="Times New Roman"/>
                <w:color w:val="000000"/>
                <w:sz w:val="24"/>
                <w:lang w:val="ru-RU"/>
              </w:rPr>
              <w:t xml:space="preserve"> </w:t>
            </w:r>
            <w:r w:rsidRPr="00936846">
              <w:rPr>
                <w:rFonts w:ascii="Times New Roman" w:hAnsi="Times New Roman"/>
                <w:color w:val="000000"/>
                <w:sz w:val="24"/>
                <w:lang w:val="ru-RU"/>
              </w:rPr>
              <w:t>Понятие о кислотах и солях</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8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5C3F01" w:rsidRDefault="005E7A1A" w:rsidP="005255C6">
            <w:pPr>
              <w:spacing w:after="0"/>
              <w:ind w:left="34"/>
              <w:jc w:val="both"/>
              <w:rPr>
                <w:rFonts w:ascii="Times New Roman" w:hAnsi="Times New Roman"/>
                <w:color w:val="000000"/>
                <w:sz w:val="24"/>
                <w:lang w:val="ru-RU"/>
              </w:rPr>
            </w:pPr>
            <w:r w:rsidRPr="005C3F01">
              <w:rPr>
                <w:rFonts w:ascii="Times New Roman" w:hAnsi="Times New Roman"/>
                <w:color w:val="000000"/>
                <w:sz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E7A1A" w:rsidRPr="005C3F01" w:rsidRDefault="005E7A1A" w:rsidP="005255C6">
            <w:pPr>
              <w:spacing w:after="0"/>
              <w:ind w:left="34"/>
              <w:jc w:val="both"/>
              <w:rPr>
                <w:rFonts w:ascii="Times New Roman" w:hAnsi="Times New Roman"/>
                <w:color w:val="000000"/>
                <w:sz w:val="24"/>
                <w:lang w:val="ru-RU"/>
              </w:rPr>
            </w:pPr>
            <w:r w:rsidRPr="005C3F01">
              <w:rPr>
                <w:rFonts w:ascii="Times New Roman" w:hAnsi="Times New Roman"/>
                <w:color w:val="000000"/>
                <w:sz w:val="24"/>
                <w:lang w:val="ru-RU"/>
              </w:rPr>
              <w:t>Молярный объём газов. Расчёты по химическим уравнениям.</w:t>
            </w:r>
          </w:p>
          <w:p w:rsidR="005E7A1A" w:rsidRDefault="005E7A1A" w:rsidP="005255C6">
            <w:pPr>
              <w:spacing w:after="0"/>
              <w:ind w:left="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Химический эксперимент:</w:t>
            </w:r>
          </w:p>
          <w:p w:rsidR="005E7A1A" w:rsidRPr="00936846" w:rsidRDefault="005E7A1A" w:rsidP="005255C6">
            <w:pPr>
              <w:spacing w:after="0"/>
              <w:ind w:left="34"/>
              <w:jc w:val="both"/>
              <w:rPr>
                <w:rFonts w:ascii="Times New Roman" w:hAnsi="Times New Roman"/>
                <w:color w:val="000000"/>
                <w:sz w:val="24"/>
                <w:lang w:val="ru-RU"/>
              </w:rPr>
            </w:pPr>
            <w:r w:rsidRPr="005C3F01">
              <w:rPr>
                <w:rFonts w:ascii="Times New Roman" w:hAnsi="Times New Roman"/>
                <w:color w:val="000000"/>
                <w:sz w:val="24"/>
                <w:lang w:val="ru-RU"/>
              </w:rPr>
              <w:t xml:space="preserve">получение, собирание, распознавание и изучение свойств водорода (горение), взаимодействие </w:t>
            </w:r>
            <w:r w:rsidRPr="005C3F01">
              <w:rPr>
                <w:rFonts w:ascii="Times New Roman" w:hAnsi="Times New Roman"/>
                <w:color w:val="000000"/>
                <w:sz w:val="24"/>
                <w:lang w:val="ru-RU"/>
              </w:rPr>
              <w:lastRenderedPageBreak/>
              <w:t>водорода с оксидом меди (</w:t>
            </w:r>
            <w:r w:rsidRPr="005C3F01">
              <w:rPr>
                <w:rFonts w:ascii="Times New Roman" w:hAnsi="Times New Roman"/>
                <w:color w:val="000000"/>
                <w:sz w:val="24"/>
              </w:rPr>
              <w:t>II</w:t>
            </w:r>
            <w:r w:rsidRPr="005C3F01">
              <w:rPr>
                <w:rFonts w:ascii="Times New Roman" w:hAnsi="Times New Roman"/>
                <w:color w:val="000000"/>
                <w:sz w:val="24"/>
                <w:lang w:val="ru-RU"/>
              </w:rPr>
              <w:t>) (возможно использование видеоматериалов)</w:t>
            </w:r>
            <w:r>
              <w:rPr>
                <w:rFonts w:ascii="Times New Roman" w:hAnsi="Times New Roman"/>
                <w:color w:val="000000"/>
                <w:sz w:val="24"/>
                <w:lang w:val="ru-RU"/>
              </w:rPr>
              <w:t>.</w:t>
            </w: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2.3</w:t>
            </w:r>
          </w:p>
        </w:tc>
        <w:tc>
          <w:tcPr>
            <w:tcW w:w="2754" w:type="dxa"/>
            <w:tcMar>
              <w:top w:w="50" w:type="dxa"/>
              <w:left w:w="100" w:type="dxa"/>
            </w:tcMar>
            <w:vAlign w:val="center"/>
          </w:tcPr>
          <w:p w:rsidR="005E7A1A" w:rsidRPr="003C27B6" w:rsidRDefault="005E7A1A" w:rsidP="005255C6">
            <w:pPr>
              <w:spacing w:after="0"/>
              <w:ind w:left="135"/>
              <w:rPr>
                <w:lang w:val="ru-RU"/>
              </w:rPr>
            </w:pPr>
            <w:r w:rsidRPr="003C27B6">
              <w:rPr>
                <w:rFonts w:ascii="Times New Roman" w:hAnsi="Times New Roman"/>
                <w:color w:val="000000"/>
                <w:sz w:val="24"/>
                <w:lang w:val="ru-RU"/>
              </w:rPr>
              <w:t>Вода. Растворы. Понятие об основаниях</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5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5E7A1A" w:rsidRDefault="005E7A1A" w:rsidP="005255C6">
            <w:pPr>
              <w:spacing w:after="0"/>
              <w:ind w:left="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Химический эксперимент:</w:t>
            </w:r>
          </w:p>
          <w:p w:rsidR="005E7A1A" w:rsidRPr="00C64CD3"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w:t>
            </w:r>
            <w:r>
              <w:rPr>
                <w:rFonts w:ascii="Times New Roman" w:hAnsi="Times New Roman" w:cs="Times New Roman"/>
                <w:color w:val="000000"/>
                <w:sz w:val="24"/>
                <w:szCs w:val="24"/>
                <w:lang w:val="ru-RU"/>
              </w:rPr>
              <w:t>.</w:t>
            </w: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t>2.4</w:t>
            </w:r>
          </w:p>
        </w:tc>
        <w:tc>
          <w:tcPr>
            <w:tcW w:w="2754"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Основные классы неорганических соединений</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11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5C3F01"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5E7A1A" w:rsidRPr="005C3F01"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E7A1A" w:rsidRPr="005C3F01"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5C3F01">
              <w:rPr>
                <w:rFonts w:ascii="Times New Roman" w:hAnsi="Times New Roman" w:cs="Times New Roman"/>
                <w:color w:val="000000"/>
                <w:sz w:val="24"/>
                <w:szCs w:val="24"/>
                <w:lang w:val="ru-RU"/>
              </w:rPr>
              <w:lastRenderedPageBreak/>
              <w:t>Ряд активности металлов Н. Н. Бекетова. Получение кислот.</w:t>
            </w:r>
          </w:p>
          <w:p w:rsidR="005E7A1A" w:rsidRPr="005C3F01"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5E7A1A" w:rsidRPr="005C3F01" w:rsidRDefault="005E7A1A" w:rsidP="005255C6">
            <w:pPr>
              <w:spacing w:after="0"/>
              <w:ind w:left="34"/>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Генетическая связь между классами неорганических соединений.</w:t>
            </w:r>
          </w:p>
          <w:p w:rsidR="005E7A1A" w:rsidRDefault="005E7A1A" w:rsidP="005255C6">
            <w:pPr>
              <w:spacing w:after="0"/>
              <w:ind w:left="34"/>
              <w:jc w:val="both"/>
              <w:rPr>
                <w:rFonts w:ascii="Times New Roman" w:hAnsi="Times New Roman" w:cs="Times New Roman"/>
                <w:sz w:val="24"/>
                <w:szCs w:val="24"/>
                <w:lang w:val="ru-RU"/>
              </w:rPr>
            </w:pPr>
            <w:r w:rsidRPr="005C3F01">
              <w:rPr>
                <w:rFonts w:ascii="Times New Roman" w:hAnsi="Times New Roman" w:cs="Times New Roman"/>
                <w:sz w:val="24"/>
                <w:szCs w:val="24"/>
                <w:lang w:val="ru-RU"/>
              </w:rPr>
              <w:t>Химический эксперимент:</w:t>
            </w:r>
          </w:p>
          <w:p w:rsidR="005E7A1A" w:rsidRPr="00C64CD3" w:rsidRDefault="005E7A1A" w:rsidP="005255C6">
            <w:pPr>
              <w:spacing w:after="0"/>
              <w:jc w:val="both"/>
              <w:rPr>
                <w:rFonts w:ascii="Times New Roman" w:hAnsi="Times New Roman" w:cs="Times New Roman"/>
                <w:color w:val="000000"/>
                <w:sz w:val="24"/>
                <w:szCs w:val="24"/>
                <w:lang w:val="ru-RU"/>
              </w:rPr>
            </w:pPr>
            <w:r w:rsidRPr="005C3F01">
              <w:rPr>
                <w:rFonts w:ascii="Times New Roman" w:hAnsi="Times New Roman" w:cs="Times New Roman"/>
                <w:color w:val="000000"/>
                <w:sz w:val="24"/>
                <w:szCs w:val="24"/>
                <w:lang w:val="ru-RU"/>
              </w:rPr>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5C3F01">
              <w:rPr>
                <w:rFonts w:ascii="Times New Roman" w:hAnsi="Times New Roman" w:cs="Times New Roman"/>
                <w:color w:val="000000"/>
                <w:sz w:val="24"/>
                <w:szCs w:val="24"/>
              </w:rPr>
              <w:t>II</w:t>
            </w:r>
            <w:r w:rsidRPr="005C3F01">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30 </w:t>
            </w:r>
          </w:p>
        </w:tc>
        <w:tc>
          <w:tcPr>
            <w:tcW w:w="3544" w:type="dxa"/>
            <w:tcMar>
              <w:top w:w="50" w:type="dxa"/>
              <w:left w:w="100" w:type="dxa"/>
            </w:tcMar>
            <w:vAlign w:val="center"/>
          </w:tcPr>
          <w:p w:rsidR="005E7A1A" w:rsidRDefault="005E7A1A" w:rsidP="005255C6"/>
        </w:tc>
        <w:tc>
          <w:tcPr>
            <w:tcW w:w="5670" w:type="dxa"/>
          </w:tcPr>
          <w:p w:rsidR="005E7A1A" w:rsidRDefault="005E7A1A" w:rsidP="005255C6">
            <w:pPr>
              <w:jc w:val="both"/>
            </w:pPr>
          </w:p>
        </w:tc>
      </w:tr>
      <w:tr w:rsidR="005E7A1A" w:rsidTr="005255C6">
        <w:trPr>
          <w:trHeight w:val="144"/>
          <w:tblCellSpacing w:w="20" w:type="nil"/>
        </w:trPr>
        <w:tc>
          <w:tcPr>
            <w:tcW w:w="14134" w:type="dxa"/>
            <w:gridSpan w:val="5"/>
            <w:tcMar>
              <w:top w:w="50" w:type="dxa"/>
              <w:left w:w="100" w:type="dxa"/>
            </w:tcMar>
            <w:vAlign w:val="center"/>
          </w:tcPr>
          <w:p w:rsidR="005E7A1A" w:rsidRPr="00936846" w:rsidRDefault="005E7A1A" w:rsidP="005255C6">
            <w:pPr>
              <w:spacing w:after="0"/>
              <w:ind w:left="135"/>
              <w:jc w:val="both"/>
              <w:rPr>
                <w:rFonts w:ascii="Times New Roman" w:hAnsi="Times New Roman"/>
                <w:b/>
                <w:color w:val="000000"/>
                <w:sz w:val="24"/>
                <w:lang w:val="ru-RU"/>
              </w:rPr>
            </w:pPr>
            <w:r w:rsidRPr="00936846">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E7A1A" w:rsidRPr="00936846"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t>3.1</w:t>
            </w:r>
          </w:p>
        </w:tc>
        <w:tc>
          <w:tcPr>
            <w:tcW w:w="2754" w:type="dxa"/>
            <w:tcMar>
              <w:top w:w="50" w:type="dxa"/>
              <w:left w:w="100" w:type="dxa"/>
            </w:tcMar>
            <w:vAlign w:val="center"/>
          </w:tcPr>
          <w:p w:rsidR="005E7A1A" w:rsidRDefault="005E7A1A" w:rsidP="005255C6">
            <w:pPr>
              <w:spacing w:after="0"/>
              <w:ind w:left="135"/>
            </w:pPr>
            <w:r w:rsidRPr="0093684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7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8C31F7" w:rsidRDefault="005E7A1A" w:rsidP="005255C6">
            <w:pPr>
              <w:spacing w:after="0"/>
              <w:jc w:val="both"/>
              <w:rPr>
                <w:rFonts w:ascii="Times New Roman" w:hAnsi="Times New Roman"/>
                <w:color w:val="000000"/>
                <w:sz w:val="24"/>
                <w:lang w:val="ru-RU"/>
              </w:rPr>
            </w:pPr>
            <w:r w:rsidRPr="008C31F7">
              <w:rPr>
                <w:rFonts w:ascii="Times New Roman" w:hAnsi="Times New Roman"/>
                <w:color w:val="000000"/>
                <w:sz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E7A1A" w:rsidRPr="008C31F7" w:rsidRDefault="005E7A1A" w:rsidP="005255C6">
            <w:pPr>
              <w:spacing w:after="0"/>
              <w:jc w:val="both"/>
              <w:rPr>
                <w:rFonts w:ascii="Times New Roman" w:hAnsi="Times New Roman"/>
                <w:color w:val="000000"/>
                <w:sz w:val="24"/>
                <w:lang w:val="ru-RU"/>
              </w:rPr>
            </w:pPr>
            <w:r w:rsidRPr="008C31F7">
              <w:rPr>
                <w:rFonts w:ascii="Times New Roman" w:hAnsi="Times New Roman"/>
                <w:color w:val="000000"/>
                <w:sz w:val="24"/>
                <w:lang w:val="ru-RU"/>
              </w:rPr>
              <w:t xml:space="preserve">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w:t>
            </w:r>
            <w:r w:rsidRPr="008C31F7">
              <w:rPr>
                <w:rFonts w:ascii="Times New Roman" w:hAnsi="Times New Roman"/>
                <w:color w:val="000000"/>
                <w:sz w:val="24"/>
                <w:lang w:val="ru-RU"/>
              </w:rPr>
              <w:lastRenderedPageBreak/>
              <w:t>И. Менделеева. Периоды и группы. Физический смысл порядкового номера, номеров периода и группы элемента.</w:t>
            </w:r>
          </w:p>
          <w:p w:rsidR="005E7A1A" w:rsidRPr="008C31F7" w:rsidRDefault="005E7A1A" w:rsidP="005255C6">
            <w:pPr>
              <w:spacing w:after="0"/>
              <w:jc w:val="both"/>
              <w:rPr>
                <w:rFonts w:ascii="Times New Roman" w:hAnsi="Times New Roman"/>
                <w:color w:val="000000"/>
                <w:sz w:val="24"/>
                <w:lang w:val="ru-RU"/>
              </w:rPr>
            </w:pPr>
            <w:r w:rsidRPr="008C31F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E7A1A" w:rsidRPr="008C31F7" w:rsidRDefault="005E7A1A" w:rsidP="005255C6">
            <w:pPr>
              <w:spacing w:after="0"/>
              <w:jc w:val="both"/>
              <w:rPr>
                <w:rFonts w:ascii="Times New Roman" w:hAnsi="Times New Roman"/>
                <w:color w:val="000000"/>
                <w:sz w:val="24"/>
                <w:lang w:val="ru-RU"/>
              </w:rPr>
            </w:pPr>
            <w:r w:rsidRPr="008C31F7">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E7A1A" w:rsidRPr="008C31F7" w:rsidRDefault="005E7A1A" w:rsidP="005255C6">
            <w:pPr>
              <w:spacing w:after="0"/>
              <w:jc w:val="both"/>
              <w:rPr>
                <w:rFonts w:ascii="Times New Roman" w:hAnsi="Times New Roman"/>
                <w:color w:val="000000"/>
                <w:sz w:val="24"/>
                <w:lang w:val="ru-RU"/>
              </w:rPr>
            </w:pPr>
            <w:r w:rsidRPr="008C31F7">
              <w:rPr>
                <w:rFonts w:ascii="Times New Roman" w:hAnsi="Times New Roman"/>
                <w:color w:val="000000"/>
                <w:sz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E7A1A" w:rsidRPr="00C64CD3" w:rsidRDefault="005E7A1A" w:rsidP="005255C6">
            <w:pPr>
              <w:spacing w:after="0"/>
              <w:ind w:firstLine="34"/>
              <w:jc w:val="both"/>
              <w:rPr>
                <w:rFonts w:ascii="Times New Roman" w:hAnsi="Times New Roman"/>
                <w:b/>
                <w:color w:val="000000"/>
                <w:sz w:val="24"/>
                <w:lang w:val="ru-RU"/>
              </w:rPr>
            </w:pPr>
          </w:p>
        </w:tc>
      </w:tr>
      <w:tr w:rsidR="005E7A1A" w:rsidRPr="00BE4DF2" w:rsidTr="005255C6">
        <w:trPr>
          <w:trHeight w:val="144"/>
          <w:tblCellSpacing w:w="20" w:type="nil"/>
        </w:trPr>
        <w:tc>
          <w:tcPr>
            <w:tcW w:w="1174"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3.2</w:t>
            </w:r>
          </w:p>
        </w:tc>
        <w:tc>
          <w:tcPr>
            <w:tcW w:w="275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Химическая связь. Окислительно-восстановительные реакции</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8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156943" w:rsidRDefault="005E7A1A" w:rsidP="005255C6">
            <w:pPr>
              <w:spacing w:after="0"/>
              <w:ind w:left="34"/>
              <w:jc w:val="both"/>
              <w:rPr>
                <w:rFonts w:ascii="Times New Roman" w:hAnsi="Times New Roman" w:cs="Times New Roman"/>
                <w:color w:val="000000"/>
                <w:sz w:val="24"/>
                <w:szCs w:val="24"/>
                <w:lang w:val="ru-RU"/>
              </w:rPr>
            </w:pPr>
            <w:r w:rsidRPr="00156943">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5E7A1A" w:rsidRPr="00156943" w:rsidRDefault="005E7A1A" w:rsidP="005255C6">
            <w:pPr>
              <w:spacing w:after="0"/>
              <w:ind w:left="34"/>
              <w:jc w:val="both"/>
              <w:rPr>
                <w:rFonts w:ascii="Times New Roman" w:hAnsi="Times New Roman" w:cs="Times New Roman"/>
                <w:color w:val="000000"/>
                <w:sz w:val="24"/>
                <w:szCs w:val="24"/>
                <w:lang w:val="ru-RU"/>
              </w:rPr>
            </w:pPr>
            <w:r w:rsidRPr="00156943">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5E7A1A" w:rsidRPr="00156943" w:rsidRDefault="005E7A1A" w:rsidP="005255C6">
            <w:pPr>
              <w:spacing w:after="0"/>
              <w:ind w:left="34"/>
              <w:jc w:val="both"/>
              <w:rPr>
                <w:rFonts w:ascii="Times New Roman" w:hAnsi="Times New Roman" w:cs="Times New Roman"/>
                <w:color w:val="000000"/>
                <w:sz w:val="24"/>
                <w:szCs w:val="24"/>
                <w:lang w:val="ru-RU"/>
              </w:rPr>
            </w:pPr>
            <w:r w:rsidRPr="00156943">
              <w:rPr>
                <w:rFonts w:ascii="Times New Roman" w:hAnsi="Times New Roman" w:cs="Times New Roman"/>
                <w:color w:val="000000"/>
                <w:sz w:val="24"/>
                <w:szCs w:val="24"/>
                <w:lang w:val="ru-RU"/>
              </w:rPr>
              <w:t xml:space="preserve">Химический эксперимент: </w:t>
            </w:r>
          </w:p>
          <w:p w:rsidR="005E7A1A" w:rsidRPr="00C64CD3" w:rsidRDefault="005E7A1A" w:rsidP="005255C6">
            <w:pPr>
              <w:spacing w:after="0"/>
              <w:ind w:left="34"/>
              <w:jc w:val="both"/>
              <w:rPr>
                <w:rFonts w:ascii="Times New Roman" w:hAnsi="Times New Roman" w:cs="Times New Roman"/>
                <w:color w:val="000000"/>
                <w:sz w:val="24"/>
                <w:szCs w:val="24"/>
                <w:lang w:val="ru-RU"/>
              </w:rPr>
            </w:pPr>
            <w:r w:rsidRPr="00156943">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r w:rsidR="005E7A1A" w:rsidRPr="00BE4DF2"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15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936846" w:rsidRDefault="005E7A1A" w:rsidP="005255C6">
            <w:pPr>
              <w:spacing w:after="0"/>
              <w:ind w:left="135"/>
              <w:rPr>
                <w:rFonts w:ascii="Times New Roman" w:hAnsi="Times New Roman"/>
                <w:color w:val="000000"/>
                <w:sz w:val="24"/>
                <w:lang w:val="ru-RU"/>
              </w:rPr>
            </w:pPr>
          </w:p>
        </w:tc>
      </w:tr>
      <w:tr w:rsidR="005E7A1A" w:rsidRPr="00BE4DF2"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 3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41837</w:t>
              </w:r>
              <w:r>
                <w:rPr>
                  <w:rFonts w:ascii="Times New Roman" w:hAnsi="Times New Roman"/>
                  <w:color w:val="0000FF"/>
                  <w:u w:val="single"/>
                </w:rPr>
                <w:t>c</w:t>
              </w:r>
            </w:hyperlink>
          </w:p>
        </w:tc>
        <w:tc>
          <w:tcPr>
            <w:tcW w:w="5670" w:type="dxa"/>
          </w:tcPr>
          <w:p w:rsidR="005E7A1A" w:rsidRPr="00936846" w:rsidRDefault="005E7A1A" w:rsidP="005255C6">
            <w:pPr>
              <w:spacing w:after="0"/>
              <w:ind w:left="135"/>
              <w:rPr>
                <w:rFonts w:ascii="Times New Roman" w:hAnsi="Times New Roman"/>
                <w:color w:val="000000"/>
                <w:sz w:val="24"/>
                <w:lang w:val="ru-RU"/>
              </w:rPr>
            </w:pPr>
          </w:p>
        </w:tc>
      </w:tr>
      <w:tr w:rsidR="005E7A1A" w:rsidTr="005255C6">
        <w:trPr>
          <w:trHeight w:val="144"/>
          <w:tblCellSpacing w:w="20" w:type="nil"/>
        </w:trPr>
        <w:tc>
          <w:tcPr>
            <w:tcW w:w="3928" w:type="dxa"/>
            <w:gridSpan w:val="2"/>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68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bl>
    <w:p w:rsidR="005E7A1A" w:rsidRDefault="005E7A1A">
      <w:pPr>
        <w:sectPr w:rsidR="005E7A1A">
          <w:pgSz w:w="16383" w:h="11906" w:orient="landscape"/>
          <w:pgMar w:top="1134" w:right="850" w:bottom="1134" w:left="1701" w:header="720" w:footer="720" w:gutter="0"/>
          <w:cols w:space="720"/>
        </w:sectPr>
      </w:pPr>
    </w:p>
    <w:p w:rsidR="00423671" w:rsidRDefault="005255C6">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2910"/>
        <w:gridCol w:w="992"/>
        <w:gridCol w:w="3544"/>
        <w:gridCol w:w="5670"/>
      </w:tblGrid>
      <w:tr w:rsidR="005E7A1A" w:rsidTr="005255C6">
        <w:trPr>
          <w:trHeight w:val="144"/>
          <w:tblCellSpacing w:w="20" w:type="nil"/>
        </w:trPr>
        <w:tc>
          <w:tcPr>
            <w:tcW w:w="1018" w:type="dxa"/>
            <w:vMerge w:val="restart"/>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 п/п </w:t>
            </w:r>
          </w:p>
          <w:p w:rsidR="005E7A1A" w:rsidRDefault="005E7A1A" w:rsidP="005255C6">
            <w:pPr>
              <w:spacing w:after="0"/>
              <w:ind w:left="135"/>
            </w:pPr>
          </w:p>
        </w:tc>
        <w:tc>
          <w:tcPr>
            <w:tcW w:w="2910" w:type="dxa"/>
            <w:vMerge w:val="restart"/>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Наименование разделов и тем программы </w:t>
            </w:r>
          </w:p>
          <w:p w:rsidR="005E7A1A" w:rsidRDefault="005E7A1A" w:rsidP="005255C6">
            <w:pPr>
              <w:spacing w:after="0"/>
              <w:ind w:left="135"/>
            </w:pPr>
          </w:p>
        </w:tc>
        <w:tc>
          <w:tcPr>
            <w:tcW w:w="992" w:type="dxa"/>
            <w:tcMar>
              <w:top w:w="50" w:type="dxa"/>
              <w:left w:w="100" w:type="dxa"/>
            </w:tcMar>
            <w:vAlign w:val="center"/>
          </w:tcPr>
          <w:p w:rsidR="005E7A1A" w:rsidRDefault="005E7A1A" w:rsidP="005255C6">
            <w:pPr>
              <w:spacing w:after="0"/>
            </w:pPr>
            <w:r>
              <w:rPr>
                <w:rFonts w:ascii="Times New Roman" w:hAnsi="Times New Roman"/>
                <w:b/>
                <w:color w:val="000000"/>
                <w:sz w:val="24"/>
              </w:rPr>
              <w:t>Количество часов</w:t>
            </w:r>
          </w:p>
        </w:tc>
        <w:tc>
          <w:tcPr>
            <w:tcW w:w="3544" w:type="dxa"/>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Электронные (цифровые) образовательные ресурсы </w:t>
            </w:r>
          </w:p>
          <w:p w:rsidR="005E7A1A" w:rsidRDefault="005E7A1A" w:rsidP="005255C6">
            <w:pPr>
              <w:spacing w:after="0"/>
              <w:ind w:left="135"/>
            </w:pPr>
          </w:p>
        </w:tc>
        <w:tc>
          <w:tcPr>
            <w:tcW w:w="5670" w:type="dxa"/>
          </w:tcPr>
          <w:p w:rsidR="005E7A1A" w:rsidRDefault="005E7A1A" w:rsidP="005255C6">
            <w:pPr>
              <w:spacing w:after="0"/>
              <w:ind w:left="135"/>
              <w:rPr>
                <w:rFonts w:ascii="Times New Roman" w:hAnsi="Times New Roman"/>
                <w:b/>
                <w:color w:val="000000"/>
                <w:sz w:val="24"/>
              </w:rPr>
            </w:pPr>
            <w:r w:rsidRPr="00714038">
              <w:rPr>
                <w:rFonts w:ascii="Times New Roman" w:hAnsi="Times New Roman" w:cs="Times New Roman"/>
                <w:b/>
                <w:color w:val="000000"/>
                <w:sz w:val="24"/>
                <w:szCs w:val="24"/>
              </w:rPr>
              <w:t>Содержание</w:t>
            </w:r>
            <w:r>
              <w:rPr>
                <w:rFonts w:ascii="Times New Roman" w:hAnsi="Times New Roman" w:cs="Times New Roman"/>
                <w:b/>
                <w:color w:val="000000"/>
                <w:sz w:val="24"/>
                <w:szCs w:val="24"/>
                <w:lang w:val="ru-RU"/>
              </w:rPr>
              <w:t xml:space="preserve"> </w:t>
            </w:r>
            <w:r w:rsidRPr="00714038">
              <w:rPr>
                <w:rFonts w:ascii="Times New Roman" w:hAnsi="Times New Roman" w:cs="Times New Roman"/>
                <w:b/>
                <w:color w:val="000000"/>
                <w:sz w:val="24"/>
                <w:szCs w:val="24"/>
              </w:rPr>
              <w:t>обучения</w:t>
            </w:r>
          </w:p>
        </w:tc>
      </w:tr>
      <w:tr w:rsidR="005E7A1A" w:rsidTr="005255C6">
        <w:trPr>
          <w:trHeight w:val="144"/>
          <w:tblCellSpacing w:w="20" w:type="nil"/>
        </w:trPr>
        <w:tc>
          <w:tcPr>
            <w:tcW w:w="1018" w:type="dxa"/>
            <w:vMerge/>
            <w:tcBorders>
              <w:top w:val="nil"/>
            </w:tcBorders>
            <w:tcMar>
              <w:top w:w="50" w:type="dxa"/>
              <w:left w:w="100" w:type="dxa"/>
            </w:tcMar>
          </w:tcPr>
          <w:p w:rsidR="005E7A1A" w:rsidRDefault="005E7A1A" w:rsidP="005255C6"/>
        </w:tc>
        <w:tc>
          <w:tcPr>
            <w:tcW w:w="2910" w:type="dxa"/>
            <w:vMerge/>
            <w:tcBorders>
              <w:top w:val="nil"/>
            </w:tcBorders>
            <w:tcMar>
              <w:top w:w="50" w:type="dxa"/>
              <w:left w:w="100" w:type="dxa"/>
            </w:tcMar>
          </w:tcPr>
          <w:p w:rsidR="005E7A1A" w:rsidRDefault="005E7A1A" w:rsidP="005255C6"/>
        </w:tc>
        <w:tc>
          <w:tcPr>
            <w:tcW w:w="992" w:type="dxa"/>
            <w:tcMar>
              <w:top w:w="50" w:type="dxa"/>
              <w:left w:w="100" w:type="dxa"/>
            </w:tcMar>
            <w:vAlign w:val="center"/>
          </w:tcPr>
          <w:p w:rsidR="005E7A1A" w:rsidRDefault="005E7A1A" w:rsidP="005255C6">
            <w:pPr>
              <w:spacing w:after="0"/>
              <w:ind w:left="135"/>
            </w:pPr>
            <w:r>
              <w:rPr>
                <w:rFonts w:ascii="Times New Roman" w:hAnsi="Times New Roman"/>
                <w:b/>
                <w:color w:val="000000"/>
                <w:sz w:val="24"/>
              </w:rPr>
              <w:t xml:space="preserve">Всего </w:t>
            </w:r>
          </w:p>
          <w:p w:rsidR="005E7A1A" w:rsidRDefault="005E7A1A" w:rsidP="005255C6">
            <w:pPr>
              <w:spacing w:after="0"/>
              <w:ind w:left="135"/>
            </w:pPr>
          </w:p>
        </w:tc>
        <w:tc>
          <w:tcPr>
            <w:tcW w:w="3544" w:type="dxa"/>
            <w:tcBorders>
              <w:top w:val="nil"/>
            </w:tcBorders>
            <w:tcMar>
              <w:top w:w="50" w:type="dxa"/>
              <w:left w:w="100" w:type="dxa"/>
            </w:tcMar>
          </w:tcPr>
          <w:p w:rsidR="005E7A1A" w:rsidRDefault="005E7A1A" w:rsidP="005255C6"/>
        </w:tc>
        <w:tc>
          <w:tcPr>
            <w:tcW w:w="5670" w:type="dxa"/>
          </w:tcPr>
          <w:p w:rsidR="005E7A1A" w:rsidRDefault="005E7A1A" w:rsidP="005255C6"/>
        </w:tc>
      </w:tr>
      <w:tr w:rsidR="005E7A1A" w:rsidRPr="00BE4DF2" w:rsidTr="005255C6">
        <w:trPr>
          <w:trHeight w:val="144"/>
          <w:tblCellSpacing w:w="20" w:type="nil"/>
        </w:trPr>
        <w:tc>
          <w:tcPr>
            <w:tcW w:w="8464" w:type="dxa"/>
            <w:gridSpan w:val="4"/>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b/>
                <w:color w:val="000000"/>
                <w:sz w:val="24"/>
                <w:lang w:val="ru-RU"/>
              </w:rPr>
              <w:t>Раздел 1.Вещество и химические реакции</w:t>
            </w:r>
          </w:p>
        </w:tc>
        <w:tc>
          <w:tcPr>
            <w:tcW w:w="5670" w:type="dxa"/>
          </w:tcPr>
          <w:p w:rsidR="005E7A1A" w:rsidRPr="00936846" w:rsidRDefault="005E7A1A" w:rsidP="005255C6">
            <w:pPr>
              <w:spacing w:after="0"/>
              <w:ind w:left="135"/>
              <w:rPr>
                <w:rFonts w:ascii="Times New Roman" w:hAnsi="Times New Roman"/>
                <w:b/>
                <w:color w:val="000000"/>
                <w:sz w:val="24"/>
                <w:lang w:val="ru-RU"/>
              </w:rPr>
            </w:pP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t>1.1</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Повторение и углубление знаний основных разделов курса 8 класса</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5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 xml:space="preserve">Химический эксперимент: </w:t>
            </w:r>
          </w:p>
          <w:p w:rsidR="005E7A1A" w:rsidRPr="00FA5626"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w:t>
            </w:r>
            <w:r>
              <w:rPr>
                <w:rFonts w:ascii="Times New Roman" w:hAnsi="Times New Roman" w:cs="Times New Roman"/>
                <w:color w:val="000000"/>
                <w:sz w:val="24"/>
                <w:szCs w:val="24"/>
                <w:lang w:val="ru-RU"/>
              </w:rPr>
              <w:t>.</w:t>
            </w: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t>1.2</w:t>
            </w:r>
          </w:p>
        </w:tc>
        <w:tc>
          <w:tcPr>
            <w:tcW w:w="2910"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 xml:space="preserve">Основные </w:t>
            </w:r>
            <w:r>
              <w:rPr>
                <w:rFonts w:ascii="Times New Roman" w:hAnsi="Times New Roman"/>
                <w:color w:val="000000"/>
                <w:sz w:val="24"/>
              </w:rPr>
              <w:lastRenderedPageBreak/>
              <w:t>закономерности химических реакций</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lastRenderedPageBreak/>
              <w:t xml:space="preserve"> 4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lastRenderedPageBreak/>
              <w:t xml:space="preserve">Классификация химических реакций по различным </w:t>
            </w:r>
            <w:r w:rsidRPr="007E64E9">
              <w:rPr>
                <w:rFonts w:ascii="Times New Roman" w:hAnsi="Times New Roman" w:cs="Times New Roman"/>
                <w:color w:val="000000"/>
                <w:sz w:val="24"/>
                <w:szCs w:val="24"/>
                <w:lang w:val="ru-RU"/>
              </w:rPr>
              <w:lastRenderedPageBreak/>
              <w:t>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 xml:space="preserve">Химический эксперимент: </w:t>
            </w:r>
          </w:p>
          <w:p w:rsidR="005E7A1A" w:rsidRPr="00936846" w:rsidRDefault="005E7A1A" w:rsidP="005255C6">
            <w:pPr>
              <w:spacing w:after="0"/>
              <w:ind w:left="34"/>
              <w:jc w:val="both"/>
              <w:rPr>
                <w:rFonts w:ascii="Times New Roman" w:hAnsi="Times New Roman"/>
                <w:color w:val="000000"/>
                <w:sz w:val="24"/>
                <w:lang w:val="ru-RU"/>
              </w:rPr>
            </w:pPr>
            <w:r w:rsidRPr="007E64E9">
              <w:rPr>
                <w:rFonts w:ascii="Times New Roman" w:hAnsi="Times New Roman"/>
                <w:color w:val="000000"/>
                <w:sz w:val="24"/>
                <w:lang w:val="ru-RU"/>
              </w:rPr>
              <w:t>исследование зависимости скорости химической реакции о</w:t>
            </w:r>
            <w:r>
              <w:rPr>
                <w:rFonts w:ascii="Times New Roman" w:hAnsi="Times New Roman"/>
                <w:color w:val="000000"/>
                <w:sz w:val="24"/>
                <w:lang w:val="ru-RU"/>
              </w:rPr>
              <w:t xml:space="preserve">т воздействия различных факторов, проведение </w:t>
            </w:r>
            <w:r w:rsidRPr="007E64E9">
              <w:rPr>
                <w:rFonts w:ascii="Times New Roman" w:hAnsi="Times New Roman"/>
                <w:color w:val="000000"/>
                <w:sz w:val="24"/>
                <w:lang w:val="ru-RU"/>
              </w:rPr>
              <w:t>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1.3</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Электролитическая диссоциация. </w:t>
            </w:r>
            <w:r w:rsidRPr="00936846">
              <w:rPr>
                <w:rFonts w:ascii="Times New Roman" w:hAnsi="Times New Roman"/>
                <w:color w:val="000000"/>
                <w:sz w:val="24"/>
                <w:lang w:val="ru-RU"/>
              </w:rPr>
              <w:lastRenderedPageBreak/>
              <w:t>Химические реакции в растворах</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lastRenderedPageBreak/>
              <w:t xml:space="preserve">8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7E64E9" w:rsidRDefault="005E7A1A" w:rsidP="005255C6">
            <w:pPr>
              <w:spacing w:after="0"/>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 xml:space="preserve">Теория электролитической диссоциации. Электролиты и неэлектролиты. Катионы, анионы. </w:t>
            </w:r>
            <w:r w:rsidRPr="007E64E9">
              <w:rPr>
                <w:rFonts w:ascii="Times New Roman" w:hAnsi="Times New Roman" w:cs="Times New Roman"/>
                <w:color w:val="000000"/>
                <w:sz w:val="24"/>
                <w:szCs w:val="24"/>
                <w:lang w:val="ru-RU"/>
              </w:rPr>
              <w:lastRenderedPageBreak/>
              <w:t>Механизм диссоциации веществ с различными видами химической связи. Степень диссоциации. Сильные и слабые электролиты.</w:t>
            </w:r>
          </w:p>
          <w:p w:rsidR="005E7A1A" w:rsidRPr="007E64E9" w:rsidRDefault="005E7A1A" w:rsidP="005255C6">
            <w:pPr>
              <w:spacing w:after="0"/>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 xml:space="preserve">Химический эксперимент: </w:t>
            </w:r>
          </w:p>
          <w:p w:rsidR="005E7A1A" w:rsidRPr="00FA5626" w:rsidRDefault="005E7A1A" w:rsidP="005255C6">
            <w:pPr>
              <w:spacing w:after="0"/>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w:t>
            </w:r>
            <w:r>
              <w:rPr>
                <w:rFonts w:ascii="Times New Roman" w:hAnsi="Times New Roman" w:cs="Times New Roman"/>
                <w:color w:val="000000"/>
                <w:sz w:val="24"/>
                <w:szCs w:val="24"/>
                <w:lang w:val="ru-RU"/>
              </w:rPr>
              <w:t>деление газа, образование воды).</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17 </w:t>
            </w:r>
          </w:p>
        </w:tc>
        <w:tc>
          <w:tcPr>
            <w:tcW w:w="9214" w:type="dxa"/>
            <w:gridSpan w:val="2"/>
          </w:tcPr>
          <w:p w:rsidR="005E7A1A" w:rsidRDefault="005E7A1A" w:rsidP="005255C6">
            <w:pPr>
              <w:jc w:val="both"/>
            </w:pPr>
          </w:p>
        </w:tc>
      </w:tr>
      <w:tr w:rsidR="005E7A1A" w:rsidRPr="00072B48" w:rsidTr="005255C6">
        <w:trPr>
          <w:gridAfter w:val="3"/>
          <w:wAfter w:w="10206" w:type="dxa"/>
          <w:trHeight w:val="144"/>
          <w:tblCellSpacing w:w="20" w:type="nil"/>
        </w:trPr>
        <w:tc>
          <w:tcPr>
            <w:tcW w:w="3928" w:type="dxa"/>
            <w:gridSpan w:val="2"/>
          </w:tcPr>
          <w:p w:rsidR="005E7A1A" w:rsidRPr="00936846" w:rsidRDefault="005E7A1A" w:rsidP="005255C6">
            <w:pPr>
              <w:spacing w:after="0"/>
              <w:ind w:left="135"/>
              <w:rPr>
                <w:rFonts w:ascii="Times New Roman" w:hAnsi="Times New Roman"/>
                <w:b/>
                <w:color w:val="000000"/>
                <w:sz w:val="24"/>
                <w:lang w:val="ru-RU"/>
              </w:rPr>
            </w:pP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t>2.1</w:t>
            </w:r>
          </w:p>
        </w:tc>
        <w:tc>
          <w:tcPr>
            <w:tcW w:w="2910" w:type="dxa"/>
            <w:tcMar>
              <w:top w:w="50" w:type="dxa"/>
              <w:left w:w="100" w:type="dxa"/>
            </w:tcMar>
            <w:vAlign w:val="center"/>
          </w:tcPr>
          <w:p w:rsidR="005E7A1A" w:rsidRDefault="005E7A1A" w:rsidP="005255C6">
            <w:pPr>
              <w:spacing w:after="0"/>
              <w:ind w:left="135"/>
            </w:pPr>
            <w:r w:rsidRPr="009368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3684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4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7E64E9" w:rsidRDefault="005E7A1A" w:rsidP="005255C6">
            <w:pPr>
              <w:spacing w:after="0"/>
              <w:jc w:val="both"/>
              <w:rPr>
                <w:rFonts w:ascii="Times New Roman" w:hAnsi="Times New Roman"/>
                <w:color w:val="000000"/>
                <w:sz w:val="24"/>
                <w:lang w:val="ru-RU"/>
              </w:rPr>
            </w:pPr>
            <w:r w:rsidRPr="007E64E9">
              <w:rPr>
                <w:rFonts w:ascii="Times New Roman" w:hAnsi="Times New Roman"/>
                <w:color w:val="000000"/>
                <w:sz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5E7A1A" w:rsidRDefault="005E7A1A" w:rsidP="005255C6">
            <w:pPr>
              <w:spacing w:after="0"/>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936846" w:rsidRDefault="005E7A1A" w:rsidP="005255C6">
            <w:pPr>
              <w:spacing w:after="0"/>
              <w:jc w:val="both"/>
              <w:rPr>
                <w:rFonts w:ascii="Times New Roman" w:hAnsi="Times New Roman"/>
                <w:color w:val="000000"/>
                <w:sz w:val="24"/>
                <w:lang w:val="ru-RU"/>
              </w:rPr>
            </w:pPr>
            <w:r w:rsidRPr="007E64E9">
              <w:rPr>
                <w:rFonts w:ascii="Times New Roman" w:hAnsi="Times New Roman"/>
                <w:color w:val="000000"/>
                <w:sz w:val="24"/>
                <w:lang w:val="ru-RU"/>
              </w:rPr>
              <w:lastRenderedPageBreak/>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w:t>
            </w:r>
            <w:r>
              <w:rPr>
                <w:rFonts w:ascii="Times New Roman" w:hAnsi="Times New Roman"/>
                <w:color w:val="000000"/>
                <w:sz w:val="24"/>
                <w:lang w:val="ru-RU"/>
              </w:rPr>
              <w:t>.</w:t>
            </w: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2.2</w:t>
            </w:r>
          </w:p>
        </w:tc>
        <w:tc>
          <w:tcPr>
            <w:tcW w:w="2910" w:type="dxa"/>
            <w:tcMar>
              <w:top w:w="50" w:type="dxa"/>
              <w:left w:w="100" w:type="dxa"/>
            </w:tcMar>
            <w:vAlign w:val="center"/>
          </w:tcPr>
          <w:p w:rsidR="005E7A1A" w:rsidRDefault="005E7A1A" w:rsidP="005255C6">
            <w:pPr>
              <w:spacing w:after="0"/>
              <w:ind w:left="135"/>
            </w:pPr>
            <w:r w:rsidRPr="009368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3684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6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vAlign w:val="center"/>
          </w:tcPr>
          <w:p w:rsidR="005E7A1A" w:rsidRPr="007E64E9" w:rsidRDefault="005E7A1A" w:rsidP="005255C6">
            <w:pPr>
              <w:spacing w:after="0"/>
              <w:ind w:firstLine="34"/>
              <w:jc w:val="both"/>
              <w:rPr>
                <w:rFonts w:ascii="Times New Roman" w:hAnsi="Times New Roman" w:cs="Times New Roman"/>
                <w:sz w:val="24"/>
                <w:szCs w:val="24"/>
                <w:lang w:val="ru-RU"/>
              </w:rPr>
            </w:pPr>
            <w:r w:rsidRPr="007E64E9">
              <w:rPr>
                <w:rFonts w:ascii="Times New Roman" w:hAnsi="Times New Roman" w:cs="Times New Roman"/>
                <w:sz w:val="24"/>
                <w:szCs w:val="24"/>
                <w:lang w:val="ru-RU"/>
              </w:rPr>
              <w:t xml:space="preserve">Общая характеристика элементов </w:t>
            </w:r>
            <w:r w:rsidRPr="007E64E9">
              <w:rPr>
                <w:rFonts w:ascii="Times New Roman" w:hAnsi="Times New Roman" w:cs="Times New Roman"/>
                <w:sz w:val="24"/>
                <w:szCs w:val="24"/>
              </w:rPr>
              <w:t>VI</w:t>
            </w:r>
            <w:r w:rsidRPr="007E64E9">
              <w:rPr>
                <w:rFonts w:ascii="Times New Roman" w:hAnsi="Times New Roman" w:cs="Times New Roman"/>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E7A1A" w:rsidRDefault="005E7A1A" w:rsidP="005255C6">
            <w:pPr>
              <w:spacing w:after="0"/>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7E64E9" w:rsidRDefault="005E7A1A" w:rsidP="005255C6">
            <w:pPr>
              <w:spacing w:after="0"/>
              <w:jc w:val="both"/>
              <w:rPr>
                <w:rFonts w:ascii="Times New Roman" w:hAnsi="Times New Roman" w:cs="Times New Roman"/>
                <w:sz w:val="24"/>
                <w:szCs w:val="24"/>
                <w:lang w:val="ru-RU"/>
              </w:rPr>
            </w:pPr>
            <w:r w:rsidRPr="00430CCE">
              <w:rPr>
                <w:rFonts w:ascii="Times New Roman" w:hAnsi="Times New Roman" w:cs="Times New Roman"/>
                <w:sz w:val="24"/>
                <w:szCs w:val="24"/>
                <w:lang w:val="ru-RU"/>
              </w:rPr>
              <w:t xml:space="preserve">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w:t>
            </w:r>
            <w:r w:rsidRPr="00430CCE">
              <w:rPr>
                <w:rFonts w:ascii="Times New Roman" w:hAnsi="Times New Roman" w:cs="Times New Roman"/>
                <w:sz w:val="24"/>
                <w:szCs w:val="24"/>
                <w:lang w:val="ru-RU"/>
              </w:rPr>
              <w:lastRenderedPageBreak/>
              <w:t>изучение химических свойств разбавленной серной кислоты, проведение качественной реакции на сульфат-ион и наблюдение признака её протекания</w:t>
            </w:r>
            <w:r>
              <w:rPr>
                <w:rFonts w:ascii="Times New Roman" w:hAnsi="Times New Roman" w:cs="Times New Roman"/>
                <w:sz w:val="24"/>
                <w:szCs w:val="24"/>
                <w:lang w:val="ru-RU"/>
              </w:rPr>
              <w:t>.</w:t>
            </w:r>
          </w:p>
        </w:tc>
      </w:tr>
      <w:tr w:rsidR="005E7A1A" w:rsidRPr="007E64E9"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2.3</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36846">
              <w:rPr>
                <w:rFonts w:ascii="Times New Roman" w:hAnsi="Times New Roman"/>
                <w:color w:val="000000"/>
                <w:sz w:val="24"/>
                <w:lang w:val="ru-RU"/>
              </w:rPr>
              <w:t>А-группы. Азот, фосфор и их соединения</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7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vAlign w:val="center"/>
          </w:tcPr>
          <w:p w:rsidR="005E7A1A" w:rsidRDefault="005E7A1A" w:rsidP="005255C6">
            <w:pPr>
              <w:spacing w:after="0"/>
              <w:ind w:firstLine="34"/>
              <w:jc w:val="both"/>
              <w:rPr>
                <w:rFonts w:ascii="Times New Roman" w:hAnsi="Times New Roman" w:cs="Times New Roman"/>
                <w:sz w:val="24"/>
                <w:szCs w:val="24"/>
                <w:lang w:val="ru-RU"/>
              </w:rPr>
            </w:pPr>
            <w:r w:rsidRPr="007E64E9">
              <w:rPr>
                <w:rFonts w:ascii="Times New Roman" w:hAnsi="Times New Roman" w:cs="Times New Roman"/>
                <w:sz w:val="24"/>
                <w:szCs w:val="24"/>
                <w:lang w:val="ru-RU"/>
              </w:rPr>
              <w:t xml:space="preserve">Общая характеристика элементов </w:t>
            </w:r>
            <w:r w:rsidRPr="007E64E9">
              <w:rPr>
                <w:rFonts w:ascii="Times New Roman" w:hAnsi="Times New Roman" w:cs="Times New Roman"/>
                <w:sz w:val="24"/>
                <w:szCs w:val="24"/>
              </w:rPr>
              <w:t>V</w:t>
            </w:r>
            <w:r w:rsidRPr="007E64E9">
              <w:rPr>
                <w:rFonts w:ascii="Times New Roman" w:hAnsi="Times New Roman" w:cs="Times New Roman"/>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7E64E9">
              <w:rPr>
                <w:rFonts w:ascii="Times New Roman" w:hAnsi="Times New Roman" w:cs="Times New Roman"/>
                <w:sz w:val="24"/>
                <w:szCs w:val="24"/>
              </w:rPr>
              <w:t>V</w:t>
            </w:r>
            <w:r w:rsidRPr="007E64E9">
              <w:rPr>
                <w:rFonts w:ascii="Times New Roman" w:hAnsi="Times New Roman" w:cs="Times New Roman"/>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5E7A1A" w:rsidRDefault="005E7A1A" w:rsidP="005255C6">
            <w:pPr>
              <w:spacing w:after="0"/>
              <w:ind w:firstLine="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2F251F" w:rsidRDefault="005E7A1A" w:rsidP="005255C6">
            <w:pPr>
              <w:spacing w:after="0"/>
              <w:ind w:firstLine="34"/>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w:t>
            </w:r>
            <w:r w:rsidRPr="005812FC">
              <w:rPr>
                <w:rFonts w:ascii="Times New Roman" w:hAnsi="Times New Roman" w:cs="Times New Roman"/>
                <w:sz w:val="24"/>
                <w:szCs w:val="24"/>
                <w:lang w:val="ru-RU"/>
              </w:rPr>
              <w:lastRenderedPageBreak/>
              <w:t>ион и изучение признаков их протекания, взаимодействие концентрированной азотной кислоты с медью (возможно использование видеоматериалов)</w:t>
            </w:r>
            <w:r>
              <w:rPr>
                <w:rFonts w:ascii="Times New Roman" w:hAnsi="Times New Roman" w:cs="Times New Roman"/>
                <w:sz w:val="24"/>
                <w:szCs w:val="24"/>
                <w:lang w:val="ru-RU"/>
              </w:rPr>
              <w:t>.</w:t>
            </w: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2.4</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36846">
              <w:rPr>
                <w:rFonts w:ascii="Times New Roman" w:hAnsi="Times New Roman"/>
                <w:color w:val="000000"/>
                <w:sz w:val="24"/>
                <w:lang w:val="ru-RU"/>
              </w:rPr>
              <w:t>А-группы. Углерод и кремний и их соединения</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8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7E64E9" w:rsidRDefault="005E7A1A" w:rsidP="005255C6">
            <w:pPr>
              <w:spacing w:after="0"/>
              <w:ind w:firstLine="34"/>
              <w:jc w:val="both"/>
              <w:rPr>
                <w:rFonts w:ascii="Times New Roman" w:hAnsi="Times New Roman" w:cs="Times New Roman"/>
                <w:sz w:val="24"/>
                <w:szCs w:val="24"/>
                <w:lang w:val="ru-RU"/>
              </w:rPr>
            </w:pPr>
            <w:r w:rsidRPr="007E64E9">
              <w:rPr>
                <w:rFonts w:ascii="Times New Roman" w:hAnsi="Times New Roman" w:cs="Times New Roman"/>
                <w:sz w:val="24"/>
                <w:szCs w:val="24"/>
                <w:lang w:val="ru-RU"/>
              </w:rPr>
              <w:t xml:space="preserve">Общая характеристика элементов </w:t>
            </w:r>
            <w:r w:rsidRPr="007E64E9">
              <w:rPr>
                <w:rFonts w:ascii="Times New Roman" w:hAnsi="Times New Roman" w:cs="Times New Roman"/>
                <w:sz w:val="24"/>
                <w:szCs w:val="24"/>
              </w:rPr>
              <w:t>IV</w:t>
            </w:r>
            <w:r w:rsidRPr="007E64E9">
              <w:rPr>
                <w:rFonts w:ascii="Times New Roman" w:hAnsi="Times New Roman" w:cs="Times New Roman"/>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7E64E9">
              <w:rPr>
                <w:rFonts w:ascii="Times New Roman" w:hAnsi="Times New Roman" w:cs="Times New Roman"/>
                <w:sz w:val="24"/>
                <w:szCs w:val="24"/>
              </w:rPr>
              <w:t>IV</w:t>
            </w:r>
            <w:r w:rsidRPr="007E64E9">
              <w:rPr>
                <w:rFonts w:ascii="Times New Roman" w:hAnsi="Times New Roman" w:cs="Times New Roman"/>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E7A1A" w:rsidRPr="007E64E9"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E7A1A"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 xml:space="preserve">Кремний, его физические и химические свойства, </w:t>
            </w:r>
            <w:r w:rsidRPr="007E64E9">
              <w:rPr>
                <w:rFonts w:ascii="Times New Roman" w:hAnsi="Times New Roman" w:cs="Times New Roman"/>
                <w:color w:val="000000"/>
                <w:sz w:val="24"/>
                <w:szCs w:val="24"/>
                <w:lang w:val="ru-RU"/>
              </w:rPr>
              <w:lastRenderedPageBreak/>
              <w:t>получение и применение. Соединения кремния в природе. Общие представления об оксиде кремния (</w:t>
            </w:r>
            <w:r w:rsidRPr="007E64E9">
              <w:rPr>
                <w:rFonts w:ascii="Times New Roman" w:hAnsi="Times New Roman" w:cs="Times New Roman"/>
                <w:color w:val="000000"/>
                <w:sz w:val="24"/>
                <w:szCs w:val="24"/>
              </w:rPr>
              <w:t>IV</w:t>
            </w:r>
            <w:r w:rsidRPr="007E64E9">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5E7A1A" w:rsidRDefault="005E7A1A" w:rsidP="005255C6">
            <w:pPr>
              <w:spacing w:after="0"/>
              <w:ind w:left="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FA5626" w:rsidRDefault="005E7A1A" w:rsidP="005255C6">
            <w:pPr>
              <w:spacing w:after="0"/>
              <w:ind w:left="34"/>
              <w:jc w:val="both"/>
              <w:rPr>
                <w:rFonts w:ascii="Times New Roman" w:hAnsi="Times New Roman" w:cs="Times New Roman"/>
                <w:color w:val="000000"/>
                <w:sz w:val="24"/>
                <w:szCs w:val="24"/>
                <w:lang w:val="ru-RU"/>
              </w:rPr>
            </w:pPr>
            <w:r w:rsidRPr="005812FC">
              <w:rPr>
                <w:rFonts w:ascii="Times New Roman" w:hAnsi="Times New Roman" w:cs="Times New Roman"/>
                <w:color w:val="000000"/>
                <w:sz w:val="24"/>
                <w:szCs w:val="24"/>
                <w:lang w:val="ru-RU"/>
              </w:rPr>
              <w:t>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25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r w:rsidR="005E7A1A" w:rsidRPr="00BE4DF2" w:rsidTr="005255C6">
        <w:trPr>
          <w:trHeight w:val="144"/>
          <w:tblCellSpacing w:w="20" w:type="nil"/>
        </w:trPr>
        <w:tc>
          <w:tcPr>
            <w:tcW w:w="8464" w:type="dxa"/>
            <w:gridSpan w:val="4"/>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b/>
                <w:color w:val="000000"/>
                <w:sz w:val="24"/>
                <w:lang w:val="ru-RU"/>
              </w:rPr>
              <w:t>Раздел 3.Металлы и их соединения</w:t>
            </w:r>
          </w:p>
        </w:tc>
        <w:tc>
          <w:tcPr>
            <w:tcW w:w="5670" w:type="dxa"/>
          </w:tcPr>
          <w:p w:rsidR="005E7A1A" w:rsidRPr="00936846" w:rsidRDefault="005E7A1A" w:rsidP="005255C6">
            <w:pPr>
              <w:spacing w:after="0"/>
              <w:ind w:left="135"/>
              <w:rPr>
                <w:rFonts w:ascii="Times New Roman" w:hAnsi="Times New Roman"/>
                <w:b/>
                <w:color w:val="000000"/>
                <w:sz w:val="24"/>
                <w:lang w:val="ru-RU"/>
              </w:rPr>
            </w:pP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t>3.1</w:t>
            </w:r>
          </w:p>
        </w:tc>
        <w:tc>
          <w:tcPr>
            <w:tcW w:w="2910" w:type="dxa"/>
            <w:tcMar>
              <w:top w:w="50" w:type="dxa"/>
              <w:left w:w="100" w:type="dxa"/>
            </w:tcMar>
            <w:vAlign w:val="center"/>
          </w:tcPr>
          <w:p w:rsidR="005E7A1A" w:rsidRDefault="005E7A1A" w:rsidP="005255C6">
            <w:pPr>
              <w:spacing w:after="0"/>
              <w:ind w:left="135"/>
            </w:pPr>
            <w:r>
              <w:rPr>
                <w:rFonts w:ascii="Times New Roman" w:hAnsi="Times New Roman"/>
                <w:color w:val="000000"/>
                <w:sz w:val="24"/>
              </w:rPr>
              <w:t>Общие свойства металлов</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4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vAlign w:val="center"/>
          </w:tcPr>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w:t>
            </w:r>
            <w:r w:rsidRPr="005812FC">
              <w:rPr>
                <w:rFonts w:ascii="Times New Roman" w:hAnsi="Times New Roman" w:cs="Times New Roman"/>
                <w:sz w:val="24"/>
                <w:szCs w:val="24"/>
                <w:lang w:val="ru-RU"/>
              </w:rPr>
              <w:lastRenderedPageBreak/>
              <w:t>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E7A1A" w:rsidRDefault="005E7A1A" w:rsidP="005255C6">
            <w:pPr>
              <w:spacing w:after="0"/>
              <w:ind w:firstLine="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w:t>
            </w:r>
            <w:r>
              <w:rPr>
                <w:rFonts w:ascii="Times New Roman" w:hAnsi="Times New Roman" w:cs="Times New Roman"/>
                <w:sz w:val="24"/>
                <w:szCs w:val="24"/>
                <w:lang w:val="ru-RU"/>
              </w:rPr>
              <w:t>.</w:t>
            </w: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lastRenderedPageBreak/>
              <w:t>3.2</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Важнейшие металлы и их соединения</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16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vAlign w:val="center"/>
          </w:tcPr>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 xml:space="preserve">Железо: положение в Периодической системе </w:t>
            </w:r>
            <w:r w:rsidRPr="005812FC">
              <w:rPr>
                <w:rFonts w:ascii="Times New Roman" w:hAnsi="Times New Roman" w:cs="Times New Roman"/>
                <w:sz w:val="24"/>
                <w:szCs w:val="24"/>
                <w:lang w:val="ru-RU"/>
              </w:rPr>
              <w:lastRenderedPageBreak/>
              <w:t>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5812FC">
              <w:rPr>
                <w:rFonts w:ascii="Times New Roman" w:hAnsi="Times New Roman" w:cs="Times New Roman"/>
                <w:sz w:val="24"/>
                <w:szCs w:val="24"/>
              </w:rPr>
              <w:t>II</w:t>
            </w:r>
            <w:r w:rsidRPr="005812FC">
              <w:rPr>
                <w:rFonts w:ascii="Times New Roman" w:hAnsi="Times New Roman" w:cs="Times New Roman"/>
                <w:sz w:val="24"/>
                <w:szCs w:val="24"/>
                <w:lang w:val="ru-RU"/>
              </w:rPr>
              <w:t>) и железа (</w:t>
            </w:r>
            <w:r w:rsidRPr="005812FC">
              <w:rPr>
                <w:rFonts w:ascii="Times New Roman" w:hAnsi="Times New Roman" w:cs="Times New Roman"/>
                <w:sz w:val="24"/>
                <w:szCs w:val="24"/>
              </w:rPr>
              <w:t>III</w:t>
            </w:r>
            <w:r w:rsidRPr="005812FC">
              <w:rPr>
                <w:rFonts w:ascii="Times New Roman" w:hAnsi="Times New Roman" w:cs="Times New Roman"/>
                <w:sz w:val="24"/>
                <w:szCs w:val="24"/>
                <w:lang w:val="ru-RU"/>
              </w:rPr>
              <w:t>), их состав, свойства и получение.</w:t>
            </w:r>
          </w:p>
          <w:p w:rsidR="005E7A1A" w:rsidRDefault="005E7A1A" w:rsidP="005255C6">
            <w:pPr>
              <w:spacing w:after="0"/>
              <w:ind w:firstLine="34"/>
              <w:jc w:val="both"/>
              <w:rPr>
                <w:rFonts w:ascii="Times New Roman" w:hAnsi="Times New Roman" w:cs="Times New Roman"/>
                <w:color w:val="000000"/>
                <w:sz w:val="24"/>
                <w:szCs w:val="24"/>
                <w:lang w:val="ru-RU"/>
              </w:rPr>
            </w:pPr>
            <w:r w:rsidRPr="007E64E9">
              <w:rPr>
                <w:rFonts w:ascii="Times New Roman" w:hAnsi="Times New Roman" w:cs="Times New Roman"/>
                <w:color w:val="000000"/>
                <w:sz w:val="24"/>
                <w:szCs w:val="24"/>
                <w:lang w:val="ru-RU"/>
              </w:rPr>
              <w:t>Химический эксперимент:</w:t>
            </w:r>
          </w:p>
          <w:p w:rsidR="005E7A1A" w:rsidRPr="000B6E20"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5812FC">
              <w:rPr>
                <w:rFonts w:ascii="Times New Roman" w:hAnsi="Times New Roman" w:cs="Times New Roman"/>
                <w:sz w:val="24"/>
                <w:szCs w:val="24"/>
              </w:rPr>
              <w:t>II</w:t>
            </w:r>
            <w:r w:rsidRPr="005812FC">
              <w:rPr>
                <w:rFonts w:ascii="Times New Roman" w:hAnsi="Times New Roman" w:cs="Times New Roman"/>
                <w:sz w:val="24"/>
                <w:szCs w:val="24"/>
                <w:lang w:val="ru-RU"/>
              </w:rPr>
              <w:t>) и железа (</w:t>
            </w:r>
            <w:r w:rsidRPr="005812FC">
              <w:rPr>
                <w:rFonts w:ascii="Times New Roman" w:hAnsi="Times New Roman" w:cs="Times New Roman"/>
                <w:sz w:val="24"/>
                <w:szCs w:val="24"/>
              </w:rPr>
              <w:t>III</w:t>
            </w:r>
            <w:r w:rsidRPr="005812FC">
              <w:rPr>
                <w:rFonts w:ascii="Times New Roman" w:hAnsi="Times New Roman" w:cs="Times New Roman"/>
                <w:sz w:val="24"/>
                <w:szCs w:val="24"/>
                <w:lang w:val="ru-RU"/>
              </w:rPr>
              <w:t>), меди (</w:t>
            </w:r>
            <w:r w:rsidRPr="005812FC">
              <w:rPr>
                <w:rFonts w:ascii="Times New Roman" w:hAnsi="Times New Roman" w:cs="Times New Roman"/>
                <w:sz w:val="24"/>
                <w:szCs w:val="24"/>
              </w:rPr>
              <w:t>II</w:t>
            </w:r>
            <w:r w:rsidRPr="005812FC">
              <w:rPr>
                <w:rFonts w:ascii="Times New Roman" w:hAnsi="Times New Roman" w:cs="Times New Roman"/>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20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r w:rsidR="005E7A1A" w:rsidRPr="00BE4DF2" w:rsidTr="005255C6">
        <w:trPr>
          <w:trHeight w:val="144"/>
          <w:tblCellSpacing w:w="20" w:type="nil"/>
        </w:trPr>
        <w:tc>
          <w:tcPr>
            <w:tcW w:w="8464" w:type="dxa"/>
            <w:gridSpan w:val="4"/>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b/>
                <w:color w:val="000000"/>
                <w:sz w:val="24"/>
                <w:lang w:val="ru-RU"/>
              </w:rPr>
              <w:t>Раздел 4.Химия и окружающая среда</w:t>
            </w:r>
          </w:p>
        </w:tc>
        <w:tc>
          <w:tcPr>
            <w:tcW w:w="5670" w:type="dxa"/>
          </w:tcPr>
          <w:p w:rsidR="005E7A1A" w:rsidRPr="00936846" w:rsidRDefault="005E7A1A" w:rsidP="005255C6">
            <w:pPr>
              <w:spacing w:after="0"/>
              <w:ind w:left="135"/>
              <w:rPr>
                <w:rFonts w:ascii="Times New Roman" w:hAnsi="Times New Roman"/>
                <w:b/>
                <w:color w:val="000000"/>
                <w:sz w:val="24"/>
                <w:lang w:val="ru-RU"/>
              </w:rPr>
            </w:pPr>
          </w:p>
        </w:tc>
      </w:tr>
      <w:tr w:rsidR="005E7A1A" w:rsidRPr="00BE4DF2" w:rsidTr="005255C6">
        <w:trPr>
          <w:trHeight w:val="144"/>
          <w:tblCellSpacing w:w="20" w:type="nil"/>
        </w:trPr>
        <w:tc>
          <w:tcPr>
            <w:tcW w:w="1018" w:type="dxa"/>
            <w:tcMar>
              <w:top w:w="50" w:type="dxa"/>
              <w:left w:w="100" w:type="dxa"/>
            </w:tcMar>
            <w:vAlign w:val="center"/>
          </w:tcPr>
          <w:p w:rsidR="005E7A1A" w:rsidRDefault="005E7A1A" w:rsidP="005255C6">
            <w:pPr>
              <w:spacing w:after="0"/>
            </w:pPr>
            <w:r>
              <w:rPr>
                <w:rFonts w:ascii="Times New Roman" w:hAnsi="Times New Roman"/>
                <w:color w:val="000000"/>
                <w:sz w:val="24"/>
              </w:rPr>
              <w:t>4.1</w:t>
            </w:r>
          </w:p>
        </w:tc>
        <w:tc>
          <w:tcPr>
            <w:tcW w:w="2910"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Вещества и материалы в жизни человека</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3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 xml:space="preserve">Химическое загрязнение окружающей среды (предельная допустимая концентрация веществ, далее – ПДК). Роль химии в решении экологических </w:t>
            </w:r>
            <w:r w:rsidRPr="005812FC">
              <w:rPr>
                <w:rFonts w:ascii="Times New Roman" w:hAnsi="Times New Roman" w:cs="Times New Roman"/>
                <w:sz w:val="24"/>
                <w:szCs w:val="24"/>
                <w:lang w:val="ru-RU"/>
              </w:rPr>
              <w:lastRenderedPageBreak/>
              <w:t>проблем.</w:t>
            </w:r>
          </w:p>
          <w:p w:rsidR="005E7A1A" w:rsidRPr="005812FC"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 xml:space="preserve">Химический эксперимент: </w:t>
            </w:r>
          </w:p>
          <w:p w:rsidR="005E7A1A" w:rsidRPr="00A57FC4" w:rsidRDefault="005E7A1A" w:rsidP="005255C6">
            <w:pPr>
              <w:spacing w:after="0"/>
              <w:jc w:val="both"/>
              <w:rPr>
                <w:rFonts w:ascii="Times New Roman" w:hAnsi="Times New Roman" w:cs="Times New Roman"/>
                <w:sz w:val="24"/>
                <w:szCs w:val="24"/>
                <w:lang w:val="ru-RU"/>
              </w:rPr>
            </w:pPr>
            <w:r w:rsidRPr="005812FC">
              <w:rPr>
                <w:rFonts w:ascii="Times New Roman" w:hAnsi="Times New Roman" w:cs="Times New Roman"/>
                <w:sz w:val="24"/>
                <w:szCs w:val="24"/>
                <w:lang w:val="ru-RU"/>
              </w:rPr>
              <w:t>изучение образцов материалов (стекло, сплавы металлов, полимерные материалы).</w:t>
            </w:r>
          </w:p>
        </w:tc>
      </w:tr>
      <w:tr w:rsidR="005E7A1A"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3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r w:rsidR="005E7A1A" w:rsidRPr="00BE4DF2" w:rsidTr="005255C6">
        <w:trPr>
          <w:trHeight w:val="144"/>
          <w:tblCellSpacing w:w="20" w:type="nil"/>
        </w:trPr>
        <w:tc>
          <w:tcPr>
            <w:tcW w:w="3928" w:type="dxa"/>
            <w:gridSpan w:val="2"/>
            <w:tcMar>
              <w:top w:w="50" w:type="dxa"/>
              <w:left w:w="100" w:type="dxa"/>
            </w:tcMar>
            <w:vAlign w:val="center"/>
          </w:tcPr>
          <w:p w:rsidR="005E7A1A" w:rsidRDefault="005E7A1A" w:rsidP="005255C6">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 3 </w:t>
            </w:r>
          </w:p>
        </w:tc>
        <w:tc>
          <w:tcPr>
            <w:tcW w:w="3544" w:type="dxa"/>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36846">
                <w:rPr>
                  <w:rFonts w:ascii="Times New Roman" w:hAnsi="Times New Roman"/>
                  <w:color w:val="0000FF"/>
                  <w:u w:val="single"/>
                  <w:lang w:val="ru-RU"/>
                </w:rPr>
                <w:t>://</w:t>
              </w:r>
              <w:r>
                <w:rPr>
                  <w:rFonts w:ascii="Times New Roman" w:hAnsi="Times New Roman"/>
                  <w:color w:val="0000FF"/>
                  <w:u w:val="single"/>
                </w:rPr>
                <w:t>m</w:t>
              </w:r>
              <w:r w:rsidRPr="00936846">
                <w:rPr>
                  <w:rFonts w:ascii="Times New Roman" w:hAnsi="Times New Roman"/>
                  <w:color w:val="0000FF"/>
                  <w:u w:val="single"/>
                  <w:lang w:val="ru-RU"/>
                </w:rPr>
                <w:t>.</w:t>
              </w:r>
              <w:r>
                <w:rPr>
                  <w:rFonts w:ascii="Times New Roman" w:hAnsi="Times New Roman"/>
                  <w:color w:val="0000FF"/>
                  <w:u w:val="single"/>
                </w:rPr>
                <w:t>edsoo</w:t>
              </w:r>
              <w:r w:rsidRPr="00936846">
                <w:rPr>
                  <w:rFonts w:ascii="Times New Roman" w:hAnsi="Times New Roman"/>
                  <w:color w:val="0000FF"/>
                  <w:u w:val="single"/>
                  <w:lang w:val="ru-RU"/>
                </w:rPr>
                <w:t>.</w:t>
              </w:r>
              <w:r>
                <w:rPr>
                  <w:rFonts w:ascii="Times New Roman" w:hAnsi="Times New Roman"/>
                  <w:color w:val="0000FF"/>
                  <w:u w:val="single"/>
                </w:rPr>
                <w:t>ru</w:t>
              </w:r>
              <w:r w:rsidRPr="00936846">
                <w:rPr>
                  <w:rFonts w:ascii="Times New Roman" w:hAnsi="Times New Roman"/>
                  <w:color w:val="0000FF"/>
                  <w:u w:val="single"/>
                  <w:lang w:val="ru-RU"/>
                </w:rPr>
                <w:t>/7</w:t>
              </w:r>
              <w:r>
                <w:rPr>
                  <w:rFonts w:ascii="Times New Roman" w:hAnsi="Times New Roman"/>
                  <w:color w:val="0000FF"/>
                  <w:u w:val="single"/>
                </w:rPr>
                <w:t>f</w:t>
              </w:r>
              <w:r w:rsidRPr="00936846">
                <w:rPr>
                  <w:rFonts w:ascii="Times New Roman" w:hAnsi="Times New Roman"/>
                  <w:color w:val="0000FF"/>
                  <w:u w:val="single"/>
                  <w:lang w:val="ru-RU"/>
                </w:rPr>
                <w:t>41</w:t>
              </w:r>
              <w:r>
                <w:rPr>
                  <w:rFonts w:ascii="Times New Roman" w:hAnsi="Times New Roman"/>
                  <w:color w:val="0000FF"/>
                  <w:u w:val="single"/>
                </w:rPr>
                <w:t>a</w:t>
              </w:r>
              <w:r w:rsidRPr="00936846">
                <w:rPr>
                  <w:rFonts w:ascii="Times New Roman" w:hAnsi="Times New Roman"/>
                  <w:color w:val="0000FF"/>
                  <w:u w:val="single"/>
                  <w:lang w:val="ru-RU"/>
                </w:rPr>
                <w:t>636</w:t>
              </w:r>
            </w:hyperlink>
          </w:p>
        </w:tc>
        <w:tc>
          <w:tcPr>
            <w:tcW w:w="5670" w:type="dxa"/>
          </w:tcPr>
          <w:p w:rsidR="005E7A1A" w:rsidRPr="00936846" w:rsidRDefault="005E7A1A" w:rsidP="005255C6">
            <w:pPr>
              <w:spacing w:after="0"/>
              <w:ind w:left="135"/>
              <w:rPr>
                <w:rFonts w:ascii="Times New Roman" w:hAnsi="Times New Roman"/>
                <w:color w:val="000000"/>
                <w:sz w:val="24"/>
                <w:lang w:val="ru-RU"/>
              </w:rPr>
            </w:pPr>
          </w:p>
        </w:tc>
      </w:tr>
      <w:tr w:rsidR="005E7A1A" w:rsidTr="005255C6">
        <w:trPr>
          <w:trHeight w:val="144"/>
          <w:tblCellSpacing w:w="20" w:type="nil"/>
        </w:trPr>
        <w:tc>
          <w:tcPr>
            <w:tcW w:w="3928" w:type="dxa"/>
            <w:gridSpan w:val="2"/>
            <w:tcMar>
              <w:top w:w="50" w:type="dxa"/>
              <w:left w:w="100" w:type="dxa"/>
            </w:tcMar>
            <w:vAlign w:val="center"/>
          </w:tcPr>
          <w:p w:rsidR="005E7A1A" w:rsidRPr="00936846" w:rsidRDefault="005E7A1A" w:rsidP="005255C6">
            <w:pPr>
              <w:spacing w:after="0"/>
              <w:ind w:left="135"/>
              <w:rPr>
                <w:lang w:val="ru-RU"/>
              </w:rPr>
            </w:pPr>
            <w:r w:rsidRPr="0093684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5E7A1A" w:rsidRDefault="005E7A1A" w:rsidP="005255C6">
            <w:pPr>
              <w:spacing w:after="0"/>
              <w:ind w:left="135"/>
              <w:jc w:val="center"/>
            </w:pPr>
            <w:r>
              <w:rPr>
                <w:rFonts w:ascii="Times New Roman" w:hAnsi="Times New Roman"/>
                <w:color w:val="000000"/>
                <w:sz w:val="24"/>
              </w:rPr>
              <w:t xml:space="preserve">68 </w:t>
            </w:r>
          </w:p>
        </w:tc>
        <w:tc>
          <w:tcPr>
            <w:tcW w:w="3544" w:type="dxa"/>
            <w:tcMar>
              <w:top w:w="50" w:type="dxa"/>
              <w:left w:w="100" w:type="dxa"/>
            </w:tcMar>
            <w:vAlign w:val="center"/>
          </w:tcPr>
          <w:p w:rsidR="005E7A1A" w:rsidRDefault="005E7A1A" w:rsidP="005255C6"/>
        </w:tc>
        <w:tc>
          <w:tcPr>
            <w:tcW w:w="5670" w:type="dxa"/>
          </w:tcPr>
          <w:p w:rsidR="005E7A1A" w:rsidRDefault="005E7A1A" w:rsidP="005255C6"/>
        </w:tc>
      </w:tr>
    </w:tbl>
    <w:p w:rsidR="00423671" w:rsidRDefault="00423671">
      <w:pPr>
        <w:sectPr w:rsidR="00423671">
          <w:pgSz w:w="16383" w:h="11906" w:orient="landscape"/>
          <w:pgMar w:top="1134" w:right="850" w:bottom="1134" w:left="1701" w:header="720" w:footer="720" w:gutter="0"/>
          <w:cols w:space="720"/>
        </w:sectPr>
      </w:pPr>
      <w:bookmarkStart w:id="12" w:name="block-55561179"/>
      <w:bookmarkEnd w:id="11"/>
    </w:p>
    <w:p w:rsidR="00423671" w:rsidRPr="00D04679" w:rsidRDefault="005255C6">
      <w:pPr>
        <w:spacing w:before="199" w:after="199" w:line="336" w:lineRule="auto"/>
        <w:ind w:left="120"/>
        <w:rPr>
          <w:lang w:val="ru-RU"/>
        </w:rPr>
      </w:pPr>
      <w:bookmarkStart w:id="13" w:name="block-55561181"/>
      <w:bookmarkEnd w:id="12"/>
      <w:r w:rsidRPr="00D04679">
        <w:rPr>
          <w:rFonts w:ascii="Times New Roman" w:hAnsi="Times New Roman"/>
          <w:b/>
          <w:color w:val="000000"/>
          <w:sz w:val="28"/>
          <w:lang w:val="ru-RU"/>
        </w:rPr>
        <w:lastRenderedPageBreak/>
        <w:t xml:space="preserve">ПРОВЕРЯЕМЫЕ ТРЕБОВАНИЯ К РЕЗУЛЬТАТАМ ОСВОЕНИЯ ОСНОВНОЙ </w:t>
      </w:r>
    </w:p>
    <w:p w:rsidR="00423671" w:rsidRDefault="005255C6">
      <w:pPr>
        <w:spacing w:before="199" w:after="199" w:line="336" w:lineRule="auto"/>
        <w:ind w:left="120"/>
      </w:pPr>
      <w:r>
        <w:rPr>
          <w:rFonts w:ascii="Times New Roman" w:hAnsi="Times New Roman"/>
          <w:b/>
          <w:color w:val="000000"/>
          <w:sz w:val="28"/>
        </w:rPr>
        <w:t>ОБРАЗОВАТЕЛЬНОЙ ПРОГРАММЫ</w:t>
      </w:r>
    </w:p>
    <w:p w:rsidR="00423671" w:rsidRDefault="00423671">
      <w:pPr>
        <w:spacing w:before="199" w:after="199" w:line="336" w:lineRule="auto"/>
        <w:ind w:left="120"/>
      </w:pPr>
    </w:p>
    <w:p w:rsidR="00423671" w:rsidRDefault="005255C6">
      <w:pPr>
        <w:spacing w:before="199" w:after="199" w:line="336" w:lineRule="auto"/>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423671" w:rsidRDefault="004236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3671" w:rsidRPr="00BD44E6">
        <w:trPr>
          <w:trHeight w:val="144"/>
        </w:trPr>
        <w:tc>
          <w:tcPr>
            <w:tcW w:w="1764"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423671" w:rsidRPr="00D04679" w:rsidRDefault="005255C6">
            <w:pPr>
              <w:spacing w:after="0"/>
              <w:ind w:left="272"/>
              <w:rPr>
                <w:lang w:val="ru-RU"/>
              </w:rPr>
            </w:pPr>
            <w:r w:rsidRPr="00D046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теме: «Первоначальные химические понятия»</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определять валентность атомов элементов в бинарных соединениях</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вычислять относительную молекулярную и молярную массы веществ</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вычислять массовую долю химического элемента по формуле соединения,</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вычислять массовую долю вещества в растворе </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теме: «Важнейшие представители неорганических веществ»</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смысл основных химических понятий: оксид, кислота, основание, соль</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423671">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423671" w:rsidRPr="00BD44E6">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проводить расчёты по уравнению химической реакции</w:t>
            </w:r>
          </w:p>
        </w:tc>
      </w:tr>
      <w:tr w:rsidR="00423671">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D04679">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423671">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классифицировать химические элементы</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определять степень окисления элементов в бинарных соединениях</w:t>
            </w:r>
          </w:p>
        </w:tc>
      </w:tr>
      <w:tr w:rsidR="00423671" w:rsidRPr="00BE4DF2">
        <w:trPr>
          <w:trHeight w:val="144"/>
        </w:trPr>
        <w:tc>
          <w:tcPr>
            <w:tcW w:w="1764"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423671" w:rsidRPr="00D04679" w:rsidRDefault="00423671">
      <w:pPr>
        <w:spacing w:after="0"/>
        <w:ind w:left="120"/>
        <w:rPr>
          <w:lang w:val="ru-RU"/>
        </w:rPr>
      </w:pPr>
    </w:p>
    <w:p w:rsidR="00423671" w:rsidRDefault="005255C6">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423671" w:rsidRDefault="004236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23671" w:rsidRPr="00BE4DF2">
        <w:trPr>
          <w:trHeight w:val="144"/>
        </w:trPr>
        <w:tc>
          <w:tcPr>
            <w:tcW w:w="1988"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23671" w:rsidRPr="00D04679" w:rsidRDefault="005255C6">
            <w:pPr>
              <w:spacing w:after="0"/>
              <w:ind w:left="272"/>
              <w:rPr>
                <w:lang w:val="ru-RU"/>
              </w:rPr>
            </w:pPr>
            <w:r w:rsidRPr="00D0467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теме: «Вещество и химическая реакция»</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D04679">
              <w:rPr>
                <w:rFonts w:ascii="Times New Roman" w:hAnsi="Times New Roman"/>
                <w:color w:val="000000"/>
                <w:sz w:val="24"/>
                <w:lang w:val="ru-RU"/>
              </w:rPr>
              <w:lastRenderedPageBreak/>
              <w:t>химической реакции</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проводить расчёты по уравнению химической реакции</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темам: «Неметаллы и их соединения» и «Металлы и их соединения»</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теме: «Химия и окружающая среда»</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423671" w:rsidRPr="00BE4DF2">
        <w:trPr>
          <w:trHeight w:val="144"/>
        </w:trPr>
        <w:tc>
          <w:tcPr>
            <w:tcW w:w="198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применять основные операции мыслительной деятельности – </w:t>
            </w:r>
            <w:r w:rsidRPr="00D04679">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423671" w:rsidRPr="00D04679" w:rsidRDefault="00423671">
      <w:pPr>
        <w:spacing w:after="0"/>
        <w:ind w:left="120"/>
        <w:rPr>
          <w:lang w:val="ru-RU"/>
        </w:rPr>
      </w:pP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Default="005255C6">
      <w:pPr>
        <w:spacing w:before="199" w:after="120" w:line="336" w:lineRule="auto"/>
        <w:ind w:left="120"/>
      </w:pPr>
      <w:bookmarkStart w:id="14" w:name="block-55561182"/>
      <w:bookmarkEnd w:id="13"/>
      <w:r>
        <w:rPr>
          <w:rFonts w:ascii="Times New Roman" w:hAnsi="Times New Roman"/>
          <w:b/>
          <w:color w:val="000000"/>
          <w:sz w:val="28"/>
        </w:rPr>
        <w:lastRenderedPageBreak/>
        <w:t>ПРОВЕРЯЕМЫЕ ЭЛЕМЕНТЫ СОДЕРЖАНИЯ</w:t>
      </w:r>
    </w:p>
    <w:p w:rsidR="00423671" w:rsidRDefault="00423671">
      <w:pPr>
        <w:spacing w:after="0"/>
        <w:ind w:left="120"/>
      </w:pPr>
    </w:p>
    <w:p w:rsidR="00423671" w:rsidRDefault="005255C6">
      <w:pPr>
        <w:spacing w:before="199" w:after="120" w:line="336" w:lineRule="auto"/>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423671" w:rsidRDefault="004236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423671">
        <w:trPr>
          <w:trHeight w:val="144"/>
        </w:trPr>
        <w:tc>
          <w:tcPr>
            <w:tcW w:w="1187"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Проверяемый элемент содержания </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Первоначальные химические понятия</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D04679">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D04679">
              <w:rPr>
                <w:rFonts w:ascii="Times New Roman" w:hAnsi="Times New Roman"/>
                <w:color w:val="000000"/>
                <w:sz w:val="24"/>
                <w:lang w:val="ru-RU"/>
              </w:rPr>
              <w:t xml:space="preserve">), изучение способов разделения смесей (с помощью магнита, </w:t>
            </w:r>
            <w:r w:rsidRPr="00D04679">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BE4DF2">
              <w:rPr>
                <w:rFonts w:ascii="Times New Roman" w:hAnsi="Times New Roman"/>
                <w:color w:val="000000"/>
                <w:sz w:val="24"/>
                <w:lang w:val="ru-RU"/>
              </w:rPr>
              <w:t xml:space="preserve">Оксиды. Применение кислорода. </w:t>
            </w:r>
            <w:r w:rsidRPr="00D04679">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Молярный объём газов. Расчёты по химическим уравнениям</w:t>
            </w:r>
          </w:p>
        </w:tc>
      </w:tr>
      <w:tr w:rsidR="00423671" w:rsidRPr="00D04679">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BE4DF2">
              <w:rPr>
                <w:rFonts w:ascii="Times New Roman" w:hAnsi="Times New Roman"/>
                <w:color w:val="000000"/>
                <w:sz w:val="24"/>
                <w:lang w:val="ru-RU"/>
              </w:rPr>
              <w:t xml:space="preserve">Основания. Роль растворов в природе и в жизни человека. </w:t>
            </w:r>
            <w:r w:rsidRPr="00D04679">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423671" w:rsidRPr="00D04679">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423671" w:rsidRDefault="005255C6">
            <w:pPr>
              <w:spacing w:after="0" w:line="336" w:lineRule="auto"/>
              <w:ind w:left="365"/>
              <w:jc w:val="both"/>
            </w:pPr>
            <w:r w:rsidRPr="00BE4DF2">
              <w:rPr>
                <w:rFonts w:ascii="Times New Roman" w:hAnsi="Times New Roman"/>
                <w:color w:val="000000"/>
                <w:sz w:val="24"/>
                <w:lang w:val="ru-RU"/>
              </w:rPr>
              <w:t xml:space="preserve">Кислоты. Классификация кислот. </w:t>
            </w:r>
            <w:r w:rsidRPr="00D04679">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423671" w:rsidRDefault="005255C6">
            <w:pPr>
              <w:spacing w:after="0" w:line="336" w:lineRule="auto"/>
              <w:ind w:left="365"/>
              <w:jc w:val="both"/>
            </w:pPr>
            <w:r w:rsidRPr="00BE4DF2">
              <w:rPr>
                <w:rFonts w:ascii="Times New Roman" w:hAnsi="Times New Roman"/>
                <w:color w:val="000000"/>
                <w:sz w:val="24"/>
                <w:lang w:val="ru-RU"/>
              </w:rPr>
              <w:t xml:space="preserve">Соли. Номенклатура солей. </w:t>
            </w:r>
            <w:r w:rsidRPr="00D04679">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Генетическая связь между классами неорганических соединений</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D0467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D0467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423671" w:rsidRDefault="005255C6">
            <w:pPr>
              <w:spacing w:after="0" w:line="336" w:lineRule="auto"/>
              <w:ind w:left="365"/>
            </w:pPr>
            <w:r w:rsidRPr="00D0467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D04679">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423671">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423671" w:rsidRPr="00BE4DF2">
        <w:trPr>
          <w:trHeight w:val="144"/>
        </w:trPr>
        <w:tc>
          <w:tcPr>
            <w:tcW w:w="1187"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423671" w:rsidRPr="00D04679" w:rsidRDefault="00423671">
      <w:pPr>
        <w:spacing w:after="0"/>
        <w:ind w:left="120"/>
        <w:rPr>
          <w:lang w:val="ru-RU"/>
        </w:rPr>
      </w:pPr>
    </w:p>
    <w:p w:rsidR="00423671" w:rsidRDefault="005255C6">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423671" w:rsidRDefault="004236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423671">
        <w:trPr>
          <w:trHeight w:val="144"/>
        </w:trPr>
        <w:tc>
          <w:tcPr>
            <w:tcW w:w="1196"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Проверяемый элемент содержания </w:t>
            </w:r>
          </w:p>
        </w:tc>
      </w:tr>
      <w:tr w:rsidR="00423671" w:rsidRPr="00BE4DF2">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 xml:space="preserve">Вещество и химическая реакция. Повторение </w:t>
            </w:r>
          </w:p>
        </w:tc>
      </w:tr>
      <w:tr w:rsidR="00423671" w:rsidRPr="00BE4DF2">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423671" w:rsidRPr="00BE4DF2">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D04679">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423671" w:rsidRDefault="005255C6">
            <w:pPr>
              <w:shd w:val="clear" w:color="auto" w:fill="FFFFFF"/>
              <w:spacing w:after="0" w:line="336" w:lineRule="auto"/>
              <w:ind w:left="365"/>
              <w:jc w:val="both"/>
            </w:pPr>
            <w:r w:rsidRPr="00D0467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23671" w:rsidRDefault="005255C6">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423671" w:rsidRPr="00D04679">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BE4DF2">
              <w:rPr>
                <w:rFonts w:ascii="Times New Roman" w:hAnsi="Times New Roman"/>
                <w:color w:val="000000"/>
                <w:sz w:val="24"/>
                <w:lang w:val="ru-RU"/>
              </w:rPr>
              <w:t xml:space="preserve">Хлороводород. Соляная кислота, химические свойства, получение, применение. </w:t>
            </w:r>
            <w:r w:rsidRPr="00D04679">
              <w:rPr>
                <w:rFonts w:ascii="Times New Roman" w:hAnsi="Times New Roman"/>
                <w:color w:val="000000"/>
                <w:sz w:val="24"/>
                <w:lang w:val="ru-RU"/>
              </w:rPr>
              <w:t xml:space="preserve">Действие </w:t>
            </w:r>
            <w:r w:rsidRPr="00D04679">
              <w:rPr>
                <w:rFonts w:ascii="Times New Roman" w:hAnsi="Times New Roman"/>
                <w:color w:val="000000"/>
                <w:sz w:val="24"/>
                <w:lang w:val="ru-RU"/>
              </w:rPr>
              <w:lastRenderedPageBreak/>
              <w:t>хлора и хлороводорода на организм человека. Важнейшие хлориды и их нахождение в природе</w:t>
            </w:r>
          </w:p>
        </w:tc>
      </w:tr>
      <w:tr w:rsidR="00423671" w:rsidRPr="00BE4DF2">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04679">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sidRPr="00BE4DF2">
              <w:rPr>
                <w:rFonts w:ascii="Times New Roman" w:hAnsi="Times New Roman"/>
                <w:color w:val="000000"/>
                <w:sz w:val="24"/>
                <w:lang w:val="ru-RU"/>
              </w:rPr>
              <w:t xml:space="preserve">Применение. Соли серной кислоты, качественная реакция на сульфат-ион. </w:t>
            </w:r>
            <w:r w:rsidRPr="00D04679">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423671" w:rsidRPr="00BE4DF2">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0467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D0467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D04679">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BE4DF2">
              <w:rPr>
                <w:rFonts w:ascii="Times New Roman" w:hAnsi="Times New Roman"/>
                <w:color w:val="000000"/>
                <w:sz w:val="24"/>
                <w:lang w:val="ru-RU"/>
              </w:rPr>
              <w:t xml:space="preserve">Адсорбция. Круговорот углерода в природе. </w:t>
            </w:r>
            <w:r w:rsidRPr="00D04679">
              <w:rPr>
                <w:rFonts w:ascii="Times New Roman" w:hAnsi="Times New Roman"/>
                <w:color w:val="000000"/>
                <w:sz w:val="24"/>
                <w:lang w:val="ru-RU"/>
              </w:rPr>
              <w:t xml:space="preserve">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D04679">
              <w:rPr>
                <w:rFonts w:ascii="Times New Roman" w:hAnsi="Times New Roman"/>
                <w:color w:val="000000"/>
                <w:sz w:val="24"/>
                <w:lang w:val="ru-RU"/>
              </w:rPr>
              <w:lastRenderedPageBreak/>
              <w:t>углерода(</w:t>
            </w:r>
            <w:r>
              <w:rPr>
                <w:rFonts w:ascii="Times New Roman" w:hAnsi="Times New Roman"/>
                <w:color w:val="000000"/>
                <w:sz w:val="24"/>
              </w:rPr>
              <w:t>IV</w:t>
            </w:r>
            <w:r w:rsidRPr="00D0467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D0467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D04679">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423671" w:rsidRDefault="005255C6">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D04679">
              <w:rPr>
                <w:rFonts w:ascii="Times New Roman" w:hAnsi="Times New Roman"/>
                <w:color w:val="000000"/>
                <w:sz w:val="24"/>
                <w:lang w:val="ru-RU"/>
              </w:rPr>
              <w:t>) и железа(</w:t>
            </w:r>
            <w:r>
              <w:rPr>
                <w:rFonts w:ascii="Times New Roman" w:hAnsi="Times New Roman"/>
                <w:color w:val="000000"/>
                <w:sz w:val="24"/>
              </w:rPr>
              <w:t>III</w:t>
            </w:r>
            <w:r w:rsidRPr="00D04679">
              <w:rPr>
                <w:rFonts w:ascii="Times New Roman" w:hAnsi="Times New Roman"/>
                <w:color w:val="000000"/>
                <w:sz w:val="24"/>
                <w:lang w:val="ru-RU"/>
              </w:rPr>
              <w:t>), их состав, свойства и получение</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D04679">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D04679">
              <w:rPr>
                <w:rFonts w:ascii="Times New Roman" w:hAnsi="Times New Roman"/>
                <w:color w:val="000000"/>
                <w:sz w:val="24"/>
                <w:lang w:val="ru-RU"/>
              </w:rPr>
              <w:t>) и железа(</w:t>
            </w:r>
            <w:r>
              <w:rPr>
                <w:rFonts w:ascii="Times New Roman" w:hAnsi="Times New Roman"/>
                <w:color w:val="000000"/>
                <w:sz w:val="24"/>
              </w:rPr>
              <w:t>III</w:t>
            </w:r>
            <w:r w:rsidRPr="00D04679">
              <w:rPr>
                <w:rFonts w:ascii="Times New Roman" w:hAnsi="Times New Roman"/>
                <w:color w:val="000000"/>
                <w:sz w:val="24"/>
                <w:lang w:val="ru-RU"/>
              </w:rPr>
              <w:t>), меди(</w:t>
            </w:r>
            <w:r>
              <w:rPr>
                <w:rFonts w:ascii="Times New Roman" w:hAnsi="Times New Roman"/>
                <w:color w:val="000000"/>
                <w:sz w:val="24"/>
              </w:rPr>
              <w:t>II</w:t>
            </w:r>
            <w:r w:rsidRPr="00D04679">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423671" w:rsidRDefault="005255C6">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423671">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23671" w:rsidRDefault="005255C6">
            <w:pPr>
              <w:shd w:val="clear" w:color="auto" w:fill="FFFFFF"/>
              <w:spacing w:after="0" w:line="336" w:lineRule="auto"/>
              <w:ind w:left="365"/>
              <w:jc w:val="both"/>
            </w:pPr>
            <w:r w:rsidRPr="00D0467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423671" w:rsidRPr="00BD44E6">
        <w:trPr>
          <w:trHeight w:val="144"/>
        </w:trPr>
        <w:tc>
          <w:tcPr>
            <w:tcW w:w="1196"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423671" w:rsidRPr="00D04679" w:rsidRDefault="005255C6">
            <w:pPr>
              <w:shd w:val="clear" w:color="auto" w:fill="FFFFFF"/>
              <w:spacing w:after="0" w:line="336" w:lineRule="auto"/>
              <w:ind w:left="365"/>
              <w:jc w:val="both"/>
              <w:rPr>
                <w:lang w:val="ru-RU"/>
              </w:rPr>
            </w:pPr>
            <w:r w:rsidRPr="00D0467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423671" w:rsidRPr="00D04679" w:rsidRDefault="00423671">
      <w:pPr>
        <w:spacing w:after="0"/>
        <w:ind w:left="120"/>
        <w:rPr>
          <w:lang w:val="ru-RU"/>
        </w:rPr>
      </w:pP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Pr="00D04679" w:rsidRDefault="005255C6">
      <w:pPr>
        <w:spacing w:before="199" w:after="120" w:line="336" w:lineRule="auto"/>
        <w:ind w:left="120"/>
        <w:rPr>
          <w:lang w:val="ru-RU"/>
        </w:rPr>
      </w:pPr>
      <w:bookmarkStart w:id="15" w:name="block-55561183"/>
      <w:bookmarkEnd w:id="14"/>
      <w:r w:rsidRPr="00D04679">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423671" w:rsidRPr="00D04679" w:rsidRDefault="004236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423671" w:rsidRPr="00BD44E6">
        <w:trPr>
          <w:trHeight w:val="144"/>
        </w:trPr>
        <w:tc>
          <w:tcPr>
            <w:tcW w:w="2003" w:type="dxa"/>
            <w:tcMar>
              <w:top w:w="50" w:type="dxa"/>
              <w:left w:w="100" w:type="dxa"/>
            </w:tcMar>
            <w:vAlign w:val="center"/>
          </w:tcPr>
          <w:p w:rsidR="00423671" w:rsidRDefault="005255C6">
            <w:pPr>
              <w:spacing w:after="0"/>
              <w:ind w:left="272"/>
            </w:pPr>
            <w:r w:rsidRPr="00D0467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423671" w:rsidRPr="00D04679" w:rsidRDefault="005255C6">
            <w:pPr>
              <w:spacing w:after="0"/>
              <w:ind w:left="272"/>
              <w:rPr>
                <w:lang w:val="ru-RU"/>
              </w:rPr>
            </w:pPr>
            <w:r w:rsidRPr="00D0467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D04679">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Владение основами химической грамотности, включающей:</w:t>
            </w:r>
            <w:r w:rsidRPr="00D04679">
              <w:rPr>
                <w:rFonts w:ascii="Times New Roman" w:hAnsi="Times New Roman"/>
                <w:i/>
                <w:color w:val="000000"/>
                <w:sz w:val="24"/>
                <w:shd w:val="clear" w:color="auto" w:fill="FFFFFF"/>
                <w:lang w:val="ru-RU"/>
              </w:rPr>
              <w:t xml:space="preserve">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D04679">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D04679">
              <w:rPr>
                <w:rFonts w:ascii="Times New Roman" w:hAnsi="Times New Roman"/>
                <w:color w:val="000000"/>
                <w:sz w:val="24"/>
                <w:lang w:val="ru-RU"/>
              </w:rPr>
              <w:t xml:space="preserve"> и тривиальной)</w:t>
            </w:r>
            <w:r w:rsidRPr="00D04679">
              <w:rPr>
                <w:rFonts w:ascii="Times New Roman" w:hAnsi="Times New Roman"/>
                <w:color w:val="000000"/>
                <w:sz w:val="24"/>
                <w:shd w:val="clear" w:color="auto" w:fill="FFFFFF"/>
                <w:lang w:val="ru-RU"/>
              </w:rPr>
              <w:t xml:space="preserve">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химические элементы</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неорганические вещества</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химические реакции</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валентность и степень окисления химических элементов, заряд иона</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характер среды в водных растворах веществ (кислот, оснований) </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окислитель и восстановитель</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характеризовать физические и химические свойства:</w:t>
            </w:r>
            <w:r w:rsidRPr="00D04679">
              <w:rPr>
                <w:rFonts w:ascii="Times New Roman" w:hAnsi="Times New Roman"/>
                <w:color w:val="000000"/>
                <w:sz w:val="24"/>
                <w:shd w:val="clear" w:color="auto" w:fill="FFFFFF"/>
                <w:lang w:val="ru-RU"/>
              </w:rPr>
              <w:t xml:space="preserve">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D04679">
              <w:rPr>
                <w:rFonts w:ascii="Times New Roman" w:hAnsi="Times New Roman"/>
                <w:color w:val="000000"/>
                <w:sz w:val="24"/>
                <w:lang w:val="ru-RU"/>
              </w:rPr>
              <w:t>–</w:t>
            </w:r>
            <w:r>
              <w:rPr>
                <w:rFonts w:ascii="Times New Roman" w:hAnsi="Times New Roman"/>
                <w:color w:val="000000"/>
                <w:sz w:val="24"/>
              </w:rPr>
              <w:t>IIA</w:t>
            </w:r>
            <w:r w:rsidRPr="00D0467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D04679">
              <w:rPr>
                <w:rFonts w:ascii="Times New Roman" w:hAnsi="Times New Roman"/>
                <w:color w:val="000000"/>
                <w:sz w:val="24"/>
                <w:lang w:val="ru-RU"/>
              </w:rPr>
              <w:t>), цинка, железа (</w:t>
            </w:r>
            <w:r>
              <w:rPr>
                <w:rFonts w:ascii="Times New Roman" w:hAnsi="Times New Roman"/>
                <w:color w:val="000000"/>
                <w:sz w:val="24"/>
              </w:rPr>
              <w:t>II</w:t>
            </w:r>
            <w:r w:rsidRPr="00D04679">
              <w:rPr>
                <w:rFonts w:ascii="Times New Roman" w:hAnsi="Times New Roman"/>
                <w:color w:val="000000"/>
                <w:sz w:val="24"/>
                <w:lang w:val="ru-RU"/>
              </w:rPr>
              <w:t xml:space="preserve"> и </w:t>
            </w:r>
            <w:r>
              <w:rPr>
                <w:rFonts w:ascii="Times New Roman" w:hAnsi="Times New Roman"/>
                <w:color w:val="000000"/>
                <w:sz w:val="24"/>
              </w:rPr>
              <w:t>III</w:t>
            </w:r>
            <w:r w:rsidRPr="00D04679">
              <w:rPr>
                <w:rFonts w:ascii="Times New Roman" w:hAnsi="Times New Roman"/>
                <w:color w:val="000000"/>
                <w:sz w:val="24"/>
                <w:lang w:val="ru-RU"/>
              </w:rPr>
              <w:t>), оксиды углерода (</w:t>
            </w:r>
            <w:r>
              <w:rPr>
                <w:rFonts w:ascii="Times New Roman" w:hAnsi="Times New Roman"/>
                <w:color w:val="000000"/>
                <w:sz w:val="24"/>
              </w:rPr>
              <w:t>II</w:t>
            </w:r>
            <w:r w:rsidRPr="00D04679">
              <w:rPr>
                <w:rFonts w:ascii="Times New Roman" w:hAnsi="Times New Roman"/>
                <w:color w:val="000000"/>
                <w:sz w:val="24"/>
                <w:lang w:val="ru-RU"/>
              </w:rPr>
              <w:t xml:space="preserve"> и </w:t>
            </w:r>
            <w:r>
              <w:rPr>
                <w:rFonts w:ascii="Times New Roman" w:hAnsi="Times New Roman"/>
                <w:color w:val="000000"/>
                <w:sz w:val="24"/>
              </w:rPr>
              <w:t>IV</w:t>
            </w:r>
            <w:r w:rsidRPr="00D04679">
              <w:rPr>
                <w:rFonts w:ascii="Times New Roman" w:hAnsi="Times New Roman"/>
                <w:color w:val="000000"/>
                <w:sz w:val="24"/>
                <w:lang w:val="ru-RU"/>
              </w:rPr>
              <w:t>), кремния (</w:t>
            </w:r>
            <w:r>
              <w:rPr>
                <w:rFonts w:ascii="Times New Roman" w:hAnsi="Times New Roman"/>
                <w:color w:val="000000"/>
                <w:sz w:val="24"/>
              </w:rPr>
              <w:t>IV</w:t>
            </w:r>
            <w:r w:rsidRPr="00D04679">
              <w:rPr>
                <w:rFonts w:ascii="Times New Roman" w:hAnsi="Times New Roman"/>
                <w:color w:val="000000"/>
                <w:sz w:val="24"/>
                <w:lang w:val="ru-RU"/>
              </w:rPr>
              <w:t>), азота и фосфора (</w:t>
            </w:r>
            <w:r>
              <w:rPr>
                <w:rFonts w:ascii="Times New Roman" w:hAnsi="Times New Roman"/>
                <w:color w:val="000000"/>
                <w:sz w:val="24"/>
              </w:rPr>
              <w:t>III</w:t>
            </w:r>
            <w:r w:rsidRPr="00D04679">
              <w:rPr>
                <w:rFonts w:ascii="Times New Roman" w:hAnsi="Times New Roman"/>
                <w:color w:val="000000"/>
                <w:sz w:val="24"/>
                <w:lang w:val="ru-RU"/>
              </w:rPr>
              <w:t xml:space="preserve"> и </w:t>
            </w:r>
            <w:r>
              <w:rPr>
                <w:rFonts w:ascii="Times New Roman" w:hAnsi="Times New Roman"/>
                <w:color w:val="000000"/>
                <w:sz w:val="24"/>
              </w:rPr>
              <w:t>V</w:t>
            </w:r>
            <w:r w:rsidRPr="00D04679">
              <w:rPr>
                <w:rFonts w:ascii="Times New Roman" w:hAnsi="Times New Roman"/>
                <w:color w:val="000000"/>
                <w:sz w:val="24"/>
                <w:lang w:val="ru-RU"/>
              </w:rPr>
              <w:t>), серы (</w:t>
            </w:r>
            <w:r>
              <w:rPr>
                <w:rFonts w:ascii="Times New Roman" w:hAnsi="Times New Roman"/>
                <w:color w:val="000000"/>
                <w:sz w:val="24"/>
              </w:rPr>
              <w:t>IV</w:t>
            </w:r>
            <w:r w:rsidRPr="00D04679">
              <w:rPr>
                <w:rFonts w:ascii="Times New Roman" w:hAnsi="Times New Roman"/>
                <w:color w:val="000000"/>
                <w:sz w:val="24"/>
                <w:lang w:val="ru-RU"/>
              </w:rPr>
              <w:t xml:space="preserve"> и </w:t>
            </w:r>
            <w:r>
              <w:rPr>
                <w:rFonts w:ascii="Times New Roman" w:hAnsi="Times New Roman"/>
                <w:color w:val="000000"/>
                <w:sz w:val="24"/>
              </w:rPr>
              <w:t>VI</w:t>
            </w:r>
            <w:r w:rsidRPr="00D04679">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прогнозировать и характеризовать свойства веществ в </w:t>
            </w:r>
            <w:r w:rsidRPr="00D04679">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Умение составлять молекулярные и ионные уравнения реакций, в том числе</w:t>
            </w:r>
            <w:r w:rsidRPr="00D04679">
              <w:rPr>
                <w:rFonts w:ascii="Times New Roman" w:hAnsi="Times New Roman"/>
                <w:color w:val="000000"/>
                <w:sz w:val="24"/>
                <w:shd w:val="clear" w:color="auto" w:fill="FFFFFF"/>
                <w:lang w:val="ru-RU"/>
              </w:rPr>
              <w:t>:</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 xml:space="preserve">реакций ионного обмена </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окислительно-восстановительных реакций</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подтверждающих генетическую взаимосвязь между ними</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массовую долю вещества в растворе,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количество вещества и его массу, объем газов </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Владение (знание основ):</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D04679">
              <w:rPr>
                <w:rFonts w:ascii="Times New Roman" w:hAnsi="Times New Roman"/>
                <w:color w:val="000000"/>
                <w:sz w:val="24"/>
                <w:lang w:val="ru-RU"/>
              </w:rPr>
              <w:lastRenderedPageBreak/>
              <w:t>иллюстрирующие признаки протекания химических реакций</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изучение способов разделения смесей</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D0467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423671">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Умение:</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423671" w:rsidRPr="00BD44E6">
        <w:trPr>
          <w:trHeight w:val="144"/>
        </w:trPr>
        <w:tc>
          <w:tcPr>
            <w:tcW w:w="2003"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423671" w:rsidRPr="00D04679" w:rsidRDefault="00423671">
      <w:pPr>
        <w:spacing w:after="0" w:line="336" w:lineRule="auto"/>
        <w:ind w:left="120"/>
        <w:rPr>
          <w:lang w:val="ru-RU"/>
        </w:rPr>
      </w:pPr>
    </w:p>
    <w:p w:rsidR="00423671" w:rsidRPr="00D04679" w:rsidRDefault="00423671">
      <w:pPr>
        <w:rPr>
          <w:lang w:val="ru-RU"/>
        </w:rPr>
        <w:sectPr w:rsidR="00423671" w:rsidRPr="00D04679">
          <w:pgSz w:w="11906" w:h="16383"/>
          <w:pgMar w:top="1134" w:right="850" w:bottom="1134" w:left="1701" w:header="720" w:footer="720" w:gutter="0"/>
          <w:cols w:space="720"/>
        </w:sectPr>
      </w:pPr>
    </w:p>
    <w:p w:rsidR="00423671" w:rsidRPr="00D04679" w:rsidRDefault="005255C6">
      <w:pPr>
        <w:spacing w:before="199" w:after="199" w:line="336" w:lineRule="auto"/>
        <w:ind w:left="120"/>
        <w:rPr>
          <w:lang w:val="ru-RU"/>
        </w:rPr>
      </w:pPr>
      <w:bookmarkStart w:id="16" w:name="block-55561184"/>
      <w:bookmarkEnd w:id="15"/>
      <w:r w:rsidRPr="00D0467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423671" w:rsidRPr="00D04679" w:rsidRDefault="0042367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423671">
        <w:trPr>
          <w:trHeight w:val="144"/>
        </w:trPr>
        <w:tc>
          <w:tcPr>
            <w:tcW w:w="958" w:type="dxa"/>
            <w:tcMar>
              <w:top w:w="50" w:type="dxa"/>
              <w:left w:w="100" w:type="dxa"/>
            </w:tcMar>
            <w:vAlign w:val="center"/>
          </w:tcPr>
          <w:p w:rsidR="00423671" w:rsidRDefault="005255C6">
            <w:pPr>
              <w:spacing w:after="0"/>
              <w:ind w:left="272"/>
            </w:pPr>
            <w:r w:rsidRPr="00D0467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423671" w:rsidRDefault="005255C6">
            <w:pPr>
              <w:spacing w:after="0"/>
              <w:ind w:left="272"/>
            </w:pPr>
            <w:r>
              <w:rPr>
                <w:rFonts w:ascii="Times New Roman" w:hAnsi="Times New Roman"/>
                <w:b/>
                <w:color w:val="000000"/>
                <w:sz w:val="24"/>
              </w:rPr>
              <w:t xml:space="preserve"> Проверяемый элемент содержания </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Первоначальные химические понятия</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Чистые вещества и смеси. Способы разделения смесей</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423671" w:rsidRPr="00BD44E6">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Строение вещества</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D04679">
              <w:rPr>
                <w:rFonts w:ascii="Times New Roman" w:hAnsi="Times New Roman"/>
                <w:color w:val="000000"/>
                <w:sz w:val="24"/>
                <w:lang w:val="ru-RU"/>
              </w:rPr>
              <w:t xml:space="preserve">, </w:t>
            </w:r>
            <w:r>
              <w:rPr>
                <w:rFonts w:ascii="Times New Roman" w:hAnsi="Times New Roman"/>
                <w:color w:val="000000"/>
                <w:sz w:val="24"/>
              </w:rPr>
              <w:t>VI</w:t>
            </w:r>
            <w:r w:rsidRPr="00D04679">
              <w:rPr>
                <w:rFonts w:ascii="Times New Roman" w:hAnsi="Times New Roman"/>
                <w:color w:val="000000"/>
                <w:sz w:val="24"/>
                <w:lang w:val="ru-RU"/>
              </w:rPr>
              <w:t xml:space="preserve">), </w:t>
            </w:r>
            <w:proofErr w:type="gramStart"/>
            <w:r w:rsidRPr="00D04679">
              <w:rPr>
                <w:rFonts w:ascii="Times New Roman" w:hAnsi="Times New Roman"/>
                <w:color w:val="000000"/>
                <w:sz w:val="24"/>
                <w:lang w:val="ru-RU"/>
              </w:rPr>
              <w:t>азота(</w:t>
            </w:r>
            <w:proofErr w:type="gramEnd"/>
            <w:r>
              <w:rPr>
                <w:rFonts w:ascii="Times New Roman" w:hAnsi="Times New Roman"/>
                <w:color w:val="000000"/>
                <w:sz w:val="24"/>
              </w:rPr>
              <w:t>II</w:t>
            </w:r>
            <w:r w:rsidRPr="00D04679">
              <w:rPr>
                <w:rFonts w:ascii="Times New Roman" w:hAnsi="Times New Roman"/>
                <w:color w:val="000000"/>
                <w:sz w:val="24"/>
                <w:lang w:val="ru-RU"/>
              </w:rPr>
              <w:t xml:space="preserve">, </w:t>
            </w:r>
            <w:r>
              <w:rPr>
                <w:rFonts w:ascii="Times New Roman" w:hAnsi="Times New Roman"/>
                <w:color w:val="000000"/>
                <w:sz w:val="24"/>
              </w:rPr>
              <w:t>IV</w:t>
            </w:r>
            <w:r w:rsidRPr="00D04679">
              <w:rPr>
                <w:rFonts w:ascii="Times New Roman" w:hAnsi="Times New Roman"/>
                <w:color w:val="000000"/>
                <w:sz w:val="24"/>
                <w:lang w:val="ru-RU"/>
              </w:rPr>
              <w:t xml:space="preserve">, </w:t>
            </w:r>
            <w:r>
              <w:rPr>
                <w:rFonts w:ascii="Times New Roman" w:hAnsi="Times New Roman"/>
                <w:color w:val="000000"/>
                <w:sz w:val="24"/>
              </w:rPr>
              <w:t>V</w:t>
            </w:r>
            <w:r w:rsidRPr="00D04679">
              <w:rPr>
                <w:rFonts w:ascii="Times New Roman" w:hAnsi="Times New Roman"/>
                <w:color w:val="000000"/>
                <w:sz w:val="24"/>
                <w:lang w:val="ru-RU"/>
              </w:rPr>
              <w:t>), фосфора(</w:t>
            </w:r>
            <w:r>
              <w:rPr>
                <w:rFonts w:ascii="Times New Roman" w:hAnsi="Times New Roman"/>
                <w:color w:val="000000"/>
                <w:sz w:val="24"/>
              </w:rPr>
              <w:t>III</w:t>
            </w:r>
            <w:r w:rsidRPr="00D04679">
              <w:rPr>
                <w:rFonts w:ascii="Times New Roman" w:hAnsi="Times New Roman"/>
                <w:color w:val="000000"/>
                <w:sz w:val="24"/>
                <w:lang w:val="ru-RU"/>
              </w:rPr>
              <w:t xml:space="preserve">, </w:t>
            </w:r>
            <w:r>
              <w:rPr>
                <w:rFonts w:ascii="Times New Roman" w:hAnsi="Times New Roman"/>
                <w:color w:val="000000"/>
                <w:sz w:val="24"/>
              </w:rPr>
              <w:t>V</w:t>
            </w:r>
            <w:r w:rsidRPr="00D04679">
              <w:rPr>
                <w:rFonts w:ascii="Times New Roman" w:hAnsi="Times New Roman"/>
                <w:color w:val="000000"/>
                <w:sz w:val="24"/>
                <w:lang w:val="ru-RU"/>
              </w:rPr>
              <w:t>), углерода(</w:t>
            </w:r>
            <w:r>
              <w:rPr>
                <w:rFonts w:ascii="Times New Roman" w:hAnsi="Times New Roman"/>
                <w:color w:val="000000"/>
                <w:sz w:val="24"/>
              </w:rPr>
              <w:t>II</w:t>
            </w:r>
            <w:r w:rsidRPr="00D04679">
              <w:rPr>
                <w:rFonts w:ascii="Times New Roman" w:hAnsi="Times New Roman"/>
                <w:color w:val="000000"/>
                <w:sz w:val="24"/>
                <w:lang w:val="ru-RU"/>
              </w:rPr>
              <w:t xml:space="preserve">, </w:t>
            </w:r>
            <w:r>
              <w:rPr>
                <w:rFonts w:ascii="Times New Roman" w:hAnsi="Times New Roman"/>
                <w:color w:val="000000"/>
                <w:sz w:val="24"/>
              </w:rPr>
              <w:t>IV</w:t>
            </w:r>
            <w:r w:rsidRPr="00D04679">
              <w:rPr>
                <w:rFonts w:ascii="Times New Roman" w:hAnsi="Times New Roman"/>
                <w:color w:val="000000"/>
                <w:sz w:val="24"/>
                <w:lang w:val="ru-RU"/>
              </w:rPr>
              <w:t>), кремния(</w:t>
            </w:r>
            <w:r>
              <w:rPr>
                <w:rFonts w:ascii="Times New Roman" w:hAnsi="Times New Roman"/>
                <w:color w:val="000000"/>
                <w:sz w:val="24"/>
              </w:rPr>
              <w:t>IV</w:t>
            </w:r>
            <w:r w:rsidRPr="00D0467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D04679">
              <w:rPr>
                <w:rFonts w:ascii="Times New Roman" w:hAnsi="Times New Roman"/>
                <w:color w:val="000000"/>
                <w:spacing w:val="-4"/>
                <w:sz w:val="24"/>
                <w:lang w:val="ru-RU"/>
              </w:rPr>
              <w:t>–</w:t>
            </w:r>
            <w:r>
              <w:rPr>
                <w:rFonts w:ascii="Times New Roman" w:hAnsi="Times New Roman"/>
                <w:color w:val="000000"/>
                <w:spacing w:val="-4"/>
                <w:sz w:val="24"/>
              </w:rPr>
              <w:t>IIIA</w:t>
            </w:r>
            <w:r w:rsidRPr="00D0467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D04679">
              <w:rPr>
                <w:rFonts w:ascii="Times New Roman" w:hAnsi="Times New Roman"/>
                <w:color w:val="000000"/>
                <w:spacing w:val="-4"/>
                <w:sz w:val="24"/>
                <w:lang w:val="ru-RU"/>
              </w:rPr>
              <w:t xml:space="preserve">) и </w:t>
            </w:r>
            <w:proofErr w:type="gramStart"/>
            <w:r w:rsidRPr="00D04679">
              <w:rPr>
                <w:rFonts w:ascii="Times New Roman" w:hAnsi="Times New Roman"/>
                <w:color w:val="000000"/>
                <w:spacing w:val="-4"/>
                <w:sz w:val="24"/>
                <w:lang w:val="ru-RU"/>
              </w:rPr>
              <w:t>железа(</w:t>
            </w:r>
            <w:proofErr w:type="gramEnd"/>
            <w:r>
              <w:rPr>
                <w:rFonts w:ascii="Times New Roman" w:hAnsi="Times New Roman"/>
                <w:color w:val="000000"/>
                <w:spacing w:val="-4"/>
                <w:sz w:val="24"/>
              </w:rPr>
              <w:t>II</w:t>
            </w:r>
            <w:r w:rsidRPr="00D0467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D04679">
              <w:rPr>
                <w:rFonts w:ascii="Times New Roman" w:hAnsi="Times New Roman"/>
                <w:color w:val="000000"/>
                <w:spacing w:val="-4"/>
                <w:sz w:val="24"/>
                <w:lang w:val="ru-RU"/>
              </w:rPr>
              <w:t>).</w:t>
            </w:r>
            <w:r w:rsidRPr="00D0467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Генетическая связь между классами неорганических соединений</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Химические реакции</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Химия и окружающая среда</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423671" w:rsidRDefault="005255C6">
            <w:pPr>
              <w:spacing w:after="0" w:line="336" w:lineRule="auto"/>
              <w:ind w:left="365"/>
              <w:jc w:val="both"/>
            </w:pPr>
            <w:r w:rsidRPr="00D0467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Расчёты:</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по формулам химических соединений</w:t>
            </w:r>
          </w:p>
        </w:tc>
      </w:tr>
      <w:tr w:rsidR="00423671" w:rsidRPr="00BE4DF2">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423671" w:rsidRPr="00D04679" w:rsidRDefault="005255C6">
            <w:pPr>
              <w:spacing w:after="0" w:line="336" w:lineRule="auto"/>
              <w:ind w:left="365"/>
              <w:jc w:val="both"/>
              <w:rPr>
                <w:lang w:val="ru-RU"/>
              </w:rPr>
            </w:pPr>
            <w:r w:rsidRPr="00D04679">
              <w:rPr>
                <w:rFonts w:ascii="Times New Roman" w:hAnsi="Times New Roman"/>
                <w:color w:val="000000"/>
                <w:sz w:val="24"/>
                <w:lang w:val="ru-RU"/>
              </w:rPr>
              <w:t>массы (массовой) доли растворённого вещества в растворе</w:t>
            </w:r>
          </w:p>
        </w:tc>
      </w:tr>
      <w:tr w:rsidR="00423671">
        <w:trPr>
          <w:trHeight w:val="144"/>
        </w:trPr>
        <w:tc>
          <w:tcPr>
            <w:tcW w:w="958" w:type="dxa"/>
            <w:tcMar>
              <w:top w:w="50" w:type="dxa"/>
              <w:left w:w="100" w:type="dxa"/>
            </w:tcMar>
            <w:vAlign w:val="center"/>
          </w:tcPr>
          <w:p w:rsidR="00423671" w:rsidRDefault="005255C6">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423671" w:rsidRDefault="005255C6">
            <w:pPr>
              <w:spacing w:after="0" w:line="336" w:lineRule="auto"/>
              <w:ind w:left="365"/>
              <w:jc w:val="both"/>
            </w:pPr>
            <w:r>
              <w:rPr>
                <w:rFonts w:ascii="Times New Roman" w:hAnsi="Times New Roman"/>
                <w:color w:val="000000"/>
                <w:sz w:val="24"/>
              </w:rPr>
              <w:t>по химическим уравнениям</w:t>
            </w:r>
          </w:p>
        </w:tc>
      </w:tr>
    </w:tbl>
    <w:p w:rsidR="00423671" w:rsidRDefault="00423671">
      <w:pPr>
        <w:sectPr w:rsidR="00423671">
          <w:pgSz w:w="11906" w:h="16383"/>
          <w:pgMar w:top="1134" w:right="850" w:bottom="1134" w:left="1701" w:header="720" w:footer="720" w:gutter="0"/>
          <w:cols w:space="720"/>
        </w:sectPr>
      </w:pPr>
    </w:p>
    <w:p w:rsidR="00D04679" w:rsidRDefault="00D04679" w:rsidP="00CB04A8">
      <w:pPr>
        <w:spacing w:before="199" w:after="199"/>
        <w:rPr>
          <w:rFonts w:ascii="Times New Roman" w:hAnsi="Times New Roman"/>
          <w:b/>
          <w:color w:val="000000"/>
          <w:sz w:val="28"/>
          <w:lang w:val="ru-RU"/>
        </w:rPr>
      </w:pPr>
      <w:bookmarkStart w:id="17" w:name="block-55561185"/>
      <w:bookmarkEnd w:id="16"/>
      <w:r>
        <w:rPr>
          <w:rFonts w:ascii="Times New Roman" w:hAnsi="Times New Roman"/>
          <w:b/>
          <w:color w:val="000000"/>
          <w:sz w:val="28"/>
          <w:lang w:val="ru-RU"/>
        </w:rPr>
        <w:lastRenderedPageBreak/>
        <w:t>КРИТЕРИИ ОЦЕНИВАНИЯ</w:t>
      </w:r>
    </w:p>
    <w:p w:rsidR="00D04679"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уроках химии оцениванию подлежат следующие</w:t>
      </w:r>
      <w:r w:rsidRPr="00B54CD8">
        <w:rPr>
          <w:rFonts w:ascii="Times New Roman" w:hAnsi="Times New Roman" w:cs="Times New Roman"/>
          <w:sz w:val="28"/>
          <w:szCs w:val="28"/>
          <w:lang w:val="ru-RU"/>
        </w:rPr>
        <w:tab/>
        <w:t>специфические умения:</w:t>
      </w:r>
    </w:p>
    <w:p w:rsidR="00D04679"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выделять </w:t>
      </w:r>
      <w:r w:rsidRPr="00B54CD8">
        <w:rPr>
          <w:rFonts w:ascii="Times New Roman" w:hAnsi="Times New Roman" w:cs="Times New Roman"/>
          <w:sz w:val="28"/>
          <w:szCs w:val="28"/>
          <w:lang w:val="ru-RU"/>
        </w:rPr>
        <w:t xml:space="preserve">существенные признаки основных химических понятий; </w:t>
      </w:r>
    </w:p>
    <w:p w:rsidR="00D04679"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использовать </w:t>
      </w:r>
      <w:r w:rsidRPr="00B54CD8">
        <w:rPr>
          <w:rFonts w:ascii="Times New Roman" w:hAnsi="Times New Roman" w:cs="Times New Roman"/>
          <w:sz w:val="28"/>
          <w:szCs w:val="28"/>
          <w:lang w:val="ru-RU"/>
        </w:rPr>
        <w:t xml:space="preserve">понятия для объяснения отдельных фактов и явлений; </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выбирать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основания</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классификации</w:t>
      </w:r>
      <w:r w:rsidRPr="00B54CD8">
        <w:rPr>
          <w:rFonts w:ascii="Times New Roman" w:hAnsi="Times New Roman" w:cs="Times New Roman"/>
          <w:sz w:val="28"/>
          <w:szCs w:val="28"/>
          <w:lang w:val="ru-RU"/>
        </w:rPr>
        <w:tab/>
        <w:t>веществ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 химических реакций;</w:t>
      </w:r>
    </w:p>
    <w:p w:rsidR="00D04679"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устанавливать </w:t>
      </w:r>
      <w:r w:rsidRPr="00B54CD8">
        <w:rPr>
          <w:rFonts w:ascii="Times New Roman" w:hAnsi="Times New Roman" w:cs="Times New Roman"/>
          <w:sz w:val="28"/>
          <w:szCs w:val="28"/>
          <w:lang w:val="ru-RU"/>
        </w:rPr>
        <w:t xml:space="preserve">причинно-следственные связи между объектами изучения; </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применять</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в</w:t>
      </w:r>
      <w:r w:rsidRPr="00B54CD8">
        <w:rPr>
          <w:rFonts w:ascii="Times New Roman" w:hAnsi="Times New Roman" w:cs="Times New Roman"/>
          <w:sz w:val="28"/>
          <w:szCs w:val="28"/>
          <w:lang w:val="ru-RU"/>
        </w:rPr>
        <w:tab/>
        <w:t>процессе</w:t>
      </w:r>
      <w:r w:rsidRPr="00B54CD8">
        <w:rPr>
          <w:rFonts w:ascii="Times New Roman" w:hAnsi="Times New Roman" w:cs="Times New Roman"/>
          <w:sz w:val="28"/>
          <w:szCs w:val="28"/>
          <w:lang w:val="ru-RU"/>
        </w:rPr>
        <w:tab/>
        <w:t>познания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широко</w:t>
      </w:r>
      <w:r w:rsidRPr="00B54CD8">
        <w:rPr>
          <w:rFonts w:ascii="Times New Roman" w:hAnsi="Times New Roman" w:cs="Times New Roman"/>
          <w:sz w:val="28"/>
          <w:szCs w:val="28"/>
          <w:lang w:val="ru-RU"/>
        </w:rPr>
        <w:tab/>
        <w:t>используемые</w:t>
      </w:r>
      <w:r w:rsidRPr="00B54CD8">
        <w:rPr>
          <w:rFonts w:ascii="Times New Roman" w:hAnsi="Times New Roman" w:cs="Times New Roman"/>
          <w:sz w:val="28"/>
          <w:szCs w:val="28"/>
          <w:lang w:val="ru-RU"/>
        </w:rPr>
        <w:tab/>
        <w:t>в</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химии символические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(знаковые)</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модели</w:t>
      </w:r>
      <w:r w:rsidRPr="00B54CD8">
        <w:rPr>
          <w:rFonts w:ascii="Times New Roman" w:hAnsi="Times New Roman" w:cs="Times New Roman"/>
          <w:sz w:val="28"/>
          <w:szCs w:val="28"/>
          <w:lang w:val="ru-RU"/>
        </w:rPr>
        <w:tab/>
        <w:t>(химический</w:t>
      </w:r>
      <w:r w:rsidRPr="00B54CD8">
        <w:rPr>
          <w:rFonts w:ascii="Times New Roman" w:hAnsi="Times New Roman" w:cs="Times New Roman"/>
          <w:sz w:val="28"/>
          <w:szCs w:val="28"/>
          <w:lang w:val="ru-RU"/>
        </w:rPr>
        <w:tab/>
        <w:t>знак</w:t>
      </w:r>
      <w:r w:rsidRPr="00B54CD8">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w:t>
      </w:r>
      <w:r w:rsidRPr="00B54CD8">
        <w:rPr>
          <w:rFonts w:ascii="Times New Roman" w:hAnsi="Times New Roman" w:cs="Times New Roman"/>
          <w:sz w:val="28"/>
          <w:szCs w:val="28"/>
          <w:lang w:val="ru-RU"/>
        </w:rPr>
        <w:tab/>
        <w:t>символ</w:t>
      </w:r>
      <w:r w:rsidRPr="00B54CD8">
        <w:rPr>
          <w:rFonts w:ascii="Times New Roman" w:hAnsi="Times New Roman" w:cs="Times New Roman"/>
          <w:sz w:val="28"/>
          <w:szCs w:val="28"/>
          <w:lang w:val="ru-RU"/>
        </w:rPr>
        <w:tab/>
        <w:t>элемента,</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химическая формула, уравнение химической реакции);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преобразовывать</w:t>
      </w:r>
      <w:r>
        <w:rPr>
          <w:rFonts w:ascii="Times New Roman" w:hAnsi="Times New Roman" w:cs="Times New Roman"/>
          <w:i/>
          <w:sz w:val="28"/>
          <w:szCs w:val="28"/>
          <w:lang w:val="ru-RU"/>
        </w:rPr>
        <w:t xml:space="preserve"> </w:t>
      </w:r>
      <w:r w:rsidRPr="00B54CD8">
        <w:rPr>
          <w:rFonts w:ascii="Times New Roman" w:hAnsi="Times New Roman" w:cs="Times New Roman"/>
          <w:i/>
          <w:sz w:val="28"/>
          <w:szCs w:val="28"/>
          <w:lang w:val="ru-RU"/>
        </w:rPr>
        <w:tab/>
      </w:r>
      <w:r w:rsidRPr="00B54CD8">
        <w:rPr>
          <w:rFonts w:ascii="Times New Roman" w:hAnsi="Times New Roman" w:cs="Times New Roman"/>
          <w:sz w:val="28"/>
          <w:szCs w:val="28"/>
          <w:lang w:val="ru-RU"/>
        </w:rPr>
        <w:t>модельные</w:t>
      </w:r>
      <w:r w:rsidRPr="00B54CD8">
        <w:rPr>
          <w:rFonts w:ascii="Times New Roman" w:hAnsi="Times New Roman" w:cs="Times New Roman"/>
          <w:sz w:val="28"/>
          <w:szCs w:val="28"/>
          <w:lang w:val="ru-RU"/>
        </w:rPr>
        <w:tab/>
        <w:t>представления</w:t>
      </w:r>
      <w:r w:rsidRPr="00B54CD8">
        <w:rPr>
          <w:rFonts w:ascii="Times New Roman" w:hAnsi="Times New Roman" w:cs="Times New Roman"/>
          <w:sz w:val="28"/>
          <w:szCs w:val="28"/>
          <w:lang w:val="ru-RU"/>
        </w:rPr>
        <w:tab/>
        <w:t>при</w:t>
      </w:r>
      <w:r w:rsidRPr="00B54CD8">
        <w:rPr>
          <w:rFonts w:ascii="Times New Roman" w:hAnsi="Times New Roman" w:cs="Times New Roman"/>
          <w:sz w:val="28"/>
          <w:szCs w:val="28"/>
          <w:lang w:val="ru-RU"/>
        </w:rPr>
        <w:tab/>
        <w:t>решении</w:t>
      </w:r>
      <w:r w:rsidRPr="00B54CD8">
        <w:rPr>
          <w:rFonts w:ascii="Times New Roman" w:hAnsi="Times New Roman" w:cs="Times New Roman"/>
          <w:sz w:val="28"/>
          <w:szCs w:val="28"/>
          <w:lang w:val="ru-RU"/>
        </w:rPr>
        <w:tab/>
      </w:r>
      <w:r>
        <w:rPr>
          <w:rFonts w:ascii="Times New Roman" w:hAnsi="Times New Roman" w:cs="Times New Roman"/>
          <w:sz w:val="28"/>
          <w:szCs w:val="28"/>
          <w:lang w:val="ru-RU"/>
        </w:rPr>
        <w:t>учебно-</w:t>
      </w:r>
      <w:r w:rsidRPr="00B54CD8">
        <w:rPr>
          <w:rFonts w:ascii="Times New Roman" w:hAnsi="Times New Roman" w:cs="Times New Roman"/>
          <w:sz w:val="28"/>
          <w:szCs w:val="28"/>
          <w:lang w:val="ru-RU"/>
        </w:rPr>
        <w:t>познавательных задач;</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выявлять и характеризовать </w:t>
      </w:r>
      <w:r w:rsidRPr="00B54CD8">
        <w:rPr>
          <w:rFonts w:ascii="Times New Roman" w:hAnsi="Times New Roman" w:cs="Times New Roman"/>
          <w:sz w:val="28"/>
          <w:szCs w:val="28"/>
          <w:lang w:val="ru-RU"/>
        </w:rPr>
        <w:t>существенные признаки изучаемых веществ и химических реакций;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выполнять </w:t>
      </w:r>
      <w:r w:rsidRPr="00B54CD8">
        <w:rPr>
          <w:rFonts w:ascii="Times New Roman" w:hAnsi="Times New Roman" w:cs="Times New Roman"/>
          <w:sz w:val="28"/>
          <w:szCs w:val="28"/>
          <w:lang w:val="ru-RU"/>
        </w:rPr>
        <w:t>расчеты по химическим формулам и уравнениям химических реакций;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планировать и проводить </w:t>
      </w:r>
      <w:r w:rsidRPr="00B54CD8">
        <w:rPr>
          <w:rFonts w:ascii="Times New Roman" w:hAnsi="Times New Roman" w:cs="Times New Roman"/>
          <w:sz w:val="28"/>
          <w:szCs w:val="28"/>
          <w:lang w:val="ru-RU"/>
        </w:rPr>
        <w:t>химический эксперимент.</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организации текущего оценивания образовательных результатов на уроках химии могут применяться:</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устный опрос </w:t>
      </w:r>
      <w:r w:rsidRPr="00B54CD8">
        <w:rPr>
          <w:rFonts w:ascii="Times New Roman" w:hAnsi="Times New Roman" w:cs="Times New Roman"/>
          <w:sz w:val="28"/>
          <w:szCs w:val="28"/>
          <w:lang w:val="ru-RU"/>
        </w:rPr>
        <w:t>с использованием системы специально подобранных устных вопросов;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i/>
          <w:sz w:val="28"/>
          <w:szCs w:val="28"/>
          <w:lang w:val="ru-RU"/>
        </w:rPr>
        <w:t xml:space="preserve">письменный опрос </w:t>
      </w:r>
      <w:r w:rsidRPr="00B54CD8">
        <w:rPr>
          <w:rFonts w:ascii="Times New Roman" w:hAnsi="Times New Roman" w:cs="Times New Roman"/>
          <w:sz w:val="28"/>
          <w:szCs w:val="28"/>
          <w:lang w:val="ru-RU"/>
        </w:rPr>
        <w:t>на основе системы заданий различной типологии и уровня сложности для оценки усвоения отдельных элементов содержания конкретной темы, в том числе заданий, имеющих характер «мысленного эксперимента», которые требуют от обучающихся применения знаний в новом контексте или для решения нестандартных задач;</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выполнение </w:t>
      </w:r>
      <w:r w:rsidRPr="00B54CD8">
        <w:rPr>
          <w:rFonts w:ascii="Times New Roman" w:hAnsi="Times New Roman" w:cs="Times New Roman"/>
          <w:i/>
          <w:sz w:val="28"/>
          <w:szCs w:val="28"/>
          <w:lang w:val="ru-RU"/>
        </w:rPr>
        <w:t>практических работ</w:t>
      </w:r>
      <w:r w:rsidRPr="00B54CD8">
        <w:rPr>
          <w:rFonts w:ascii="Times New Roman" w:hAnsi="Times New Roman" w:cs="Times New Roman"/>
          <w:sz w:val="28"/>
          <w:szCs w:val="28"/>
          <w:lang w:val="ru-RU"/>
        </w:rPr>
        <w:t>, позволяющих оценивать умения работы с химическими веществами и лабораторным оборудованием, применение теоретических знаний на практике.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 силу разнообразия форм и методов текущее оценивание </w:t>
      </w:r>
      <w:proofErr w:type="gramStart"/>
      <w:r w:rsidRPr="00B54CD8">
        <w:rPr>
          <w:rFonts w:ascii="Times New Roman" w:hAnsi="Times New Roman" w:cs="Times New Roman"/>
          <w:sz w:val="28"/>
          <w:szCs w:val="28"/>
          <w:lang w:val="ru-RU"/>
        </w:rPr>
        <w:t>учебных достижений</w:t>
      </w:r>
      <w:proofErr w:type="gramEnd"/>
      <w:r w:rsidRPr="00B54CD8">
        <w:rPr>
          <w:rFonts w:ascii="Times New Roman" w:hAnsi="Times New Roman" w:cs="Times New Roman"/>
          <w:sz w:val="28"/>
          <w:szCs w:val="28"/>
          <w:lang w:val="ru-RU"/>
        </w:rPr>
        <w:t xml:space="preserve"> обучающихся позволяет:</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осуществлять дифференцированный подход к обучающимся с целью выявления их способности к применению знаний в различных ситуациях, готовности к самоконтролю и самооценке результатов своих достижений;</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выявлять причины </w:t>
      </w:r>
      <w:proofErr w:type="gramStart"/>
      <w:r w:rsidRPr="00B54CD8">
        <w:rPr>
          <w:rFonts w:ascii="Times New Roman" w:hAnsi="Times New Roman" w:cs="Times New Roman"/>
          <w:sz w:val="28"/>
          <w:szCs w:val="28"/>
          <w:lang w:val="ru-RU"/>
        </w:rPr>
        <w:t>затруднений</w:t>
      </w:r>
      <w:proofErr w:type="gramEnd"/>
      <w:r w:rsidRPr="00B54CD8">
        <w:rPr>
          <w:rFonts w:ascii="Times New Roman" w:hAnsi="Times New Roman" w:cs="Times New Roman"/>
          <w:sz w:val="28"/>
          <w:szCs w:val="28"/>
          <w:lang w:val="ru-RU"/>
        </w:rPr>
        <w:t xml:space="preserve"> обучающихся при работе с учебным материалом;</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следить за ходом процесса обучения и по мере необходимости оперативно корректировать формы его организации, особенно в части самостоятельной познавательной деятельности обучающихся.</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Тематическое оценивание предметных результатов по химии направлено на комплексную оценку знаний и умений обучающихся после завершения изучения определенной темы или раздела учебной программы. Оно помогает учителю определить уровень усвоения материала и готовность обучающихся к дальнейшему изучению предмета, а также скорректировать образовательный процесс для достижения лучших результатов.</w:t>
      </w:r>
    </w:p>
    <w:p w:rsidR="00D04679" w:rsidRDefault="00D04679" w:rsidP="00D04679">
      <w:pPr>
        <w:spacing w:after="0"/>
        <w:jc w:val="both"/>
        <w:rPr>
          <w:rFonts w:ascii="Times New Roman" w:hAnsi="Times New Roman" w:cs="Times New Roman"/>
          <w:b/>
          <w:bCs/>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устных ответов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Одной из традиционных форм проверки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является </w:t>
      </w:r>
      <w:r w:rsidRPr="00B54CD8">
        <w:rPr>
          <w:rFonts w:ascii="Times New Roman" w:hAnsi="Times New Roman" w:cs="Times New Roman"/>
          <w:b/>
          <w:sz w:val="28"/>
          <w:szCs w:val="28"/>
          <w:lang w:val="ru-RU"/>
        </w:rPr>
        <w:t>устный опрос</w:t>
      </w:r>
      <w:r w:rsidRPr="00B54CD8">
        <w:rPr>
          <w:rFonts w:ascii="Times New Roman" w:hAnsi="Times New Roman" w:cs="Times New Roman"/>
          <w:sz w:val="28"/>
          <w:szCs w:val="28"/>
          <w:lang w:val="ru-RU"/>
        </w:rPr>
        <w:t>. К методам устного контроля относятся: беседа, рассказ ученика, объяснение, комментирование текста учебника, чтение схемы, сообщение. Устный опрос используется в ходе различных типов уроков, чаще в начале урока с целью актуализации знаний, необходимых для изучения нового теоретического материала, а также в конце урока для первичного контроля и закрепления полученных на уроке знаний.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качестве основного инструментария устного опроса выступает система вопросов, построенных на основе конкретных элементов содержания изученного материала, либо нового материала, подлежащего закреплению. Содержание вопросов учитель определяет с учетом подготовленности обучающихся на момент изучения соответствующего материала.</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При оценивании </w:t>
      </w:r>
      <w:proofErr w:type="gramStart"/>
      <w:r w:rsidRPr="00B54CD8">
        <w:rPr>
          <w:rFonts w:ascii="Times New Roman" w:hAnsi="Times New Roman" w:cs="Times New Roman"/>
          <w:sz w:val="28"/>
          <w:szCs w:val="28"/>
          <w:lang w:val="ru-RU"/>
        </w:rPr>
        <w:t>устного ответа</w:t>
      </w:r>
      <w:proofErr w:type="gramEnd"/>
      <w:r w:rsidRPr="00B54CD8">
        <w:rPr>
          <w:rFonts w:ascii="Times New Roman" w:hAnsi="Times New Roman" w:cs="Times New Roman"/>
          <w:sz w:val="28"/>
          <w:szCs w:val="28"/>
          <w:lang w:val="ru-RU"/>
        </w:rPr>
        <w:t xml:space="preserve"> обучающегося на поставленный вопрос целесообразно применять следующие критерии: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ставится при условии, если обучающийся:</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полный аргументированный ответ, изложенный в определенной логической последовательности;</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демонстрирует понимание сущности соответствующих химических понятий, законов и теорий, использует их во взаимосвязи для объяснения рассматриваемых явлений и свойств изучаемых веществ;</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успешно реализует полученные ранее знания для построения выводов и обобщений.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ответ, допускающий некоторые неточности в толковании сущности фактов и явлений, о которых идет речь;</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самостоятельно устраняет имеющиеся в ответе неточности.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ставится при условии, если обучающийся:</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дает ответ, который по содержанию в большей части удовлетворяет требованиям к ответу на отметку «4», но допускает ошибки при использовании теоретического и фактологического материала;</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 демонстрирует умения по установлению связи между изученным ранее и новым теоретическим материалом;</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построении выводов и обобщений;</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допущенные ошибки исправляет с помощью учителя.</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ставится при условии, если обучающийся:</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дает неверный ответ;</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показывает</w:t>
      </w:r>
      <w:r w:rsidRPr="00B54CD8">
        <w:rPr>
          <w:rFonts w:ascii="Times New Roman" w:hAnsi="Times New Roman" w:cs="Times New Roman"/>
          <w:sz w:val="28"/>
          <w:szCs w:val="28"/>
          <w:lang w:val="ru-RU"/>
        </w:rPr>
        <w:tab/>
        <w:t>отсутствие</w:t>
      </w:r>
      <w:r w:rsidRPr="00B54CD8">
        <w:rPr>
          <w:rFonts w:ascii="Times New Roman" w:hAnsi="Times New Roman" w:cs="Times New Roman"/>
          <w:sz w:val="28"/>
          <w:szCs w:val="28"/>
          <w:lang w:val="ru-RU"/>
        </w:rPr>
        <w:tab/>
        <w:t>знаний</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понятий и закономерностей;</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неверно применяет изученные понятия, законы и теории для объяснения рассматриваемых явлений и свойств изучаемых веществ;</w:t>
      </w:r>
    </w:p>
    <w:p w:rsidR="00D04679" w:rsidRPr="00B54CD8" w:rsidRDefault="00D04679" w:rsidP="00D04679">
      <w:pPr>
        <w:numPr>
          <w:ilvl w:val="0"/>
          <w:numId w:val="13"/>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затрудняется в исправлении допущенных ошибок как самостоятельно, так и с помощью учителя.</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письменных работ</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 практике преподавания химии в рамках текущего и тематического контроля знаний используются различные письменные задания. При всем</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разнообразии письменные задания сходны по своей целевой направленности, суть которой заключается в том, чтобы не просто установить, что знают и умеют обучающиеся, сколько обеспечить объективную оценку того, как и в каких взаимосвязях они могут применять полученные знания и умения для анализа, объяснения и прогнозирования различного рода явлений.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Охарактеризуем особенности оценивания некоторых видов заданий, которые традиционно используются для проведения оценочных процедур в рамках текущего и тематического контроля знаний.</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Химический диктант.</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Химический диктант состоит из перечня вопросов, проверяющих знания на репродуктивном уровне, требующих быстрых и кратких ответов. </w:t>
      </w:r>
      <w:proofErr w:type="gramStart"/>
      <w:r w:rsidRPr="00B54CD8">
        <w:rPr>
          <w:rFonts w:ascii="Times New Roman" w:hAnsi="Times New Roman" w:cs="Times New Roman"/>
          <w:sz w:val="28"/>
          <w:szCs w:val="28"/>
          <w:lang w:val="ru-RU"/>
        </w:rPr>
        <w:t>Например</w:t>
      </w:r>
      <w:proofErr w:type="gramEnd"/>
      <w:r w:rsidRPr="00B54CD8">
        <w:rPr>
          <w:rFonts w:ascii="Times New Roman" w:hAnsi="Times New Roman" w:cs="Times New Roman"/>
          <w:sz w:val="28"/>
          <w:szCs w:val="28"/>
          <w:lang w:val="ru-RU"/>
        </w:rPr>
        <w:t>: знание символов химических элементов, формул и названий веществ, терминологии и пр.</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 оценивании химического диктанта целесообразно применять следующие критерии: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ставится при условии, если обучающийся верно записывает от 95 до 100% ответов;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 верно записывает от 80 до 94% ответов;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«3» </w:t>
      </w:r>
      <w:r w:rsidRPr="00B54CD8">
        <w:rPr>
          <w:rFonts w:ascii="Times New Roman" w:hAnsi="Times New Roman" w:cs="Times New Roman"/>
          <w:sz w:val="28"/>
          <w:szCs w:val="28"/>
          <w:lang w:val="ru-RU"/>
        </w:rPr>
        <w:t>ставится при условии, если обучающийся верно записывает от 60 до 79% ответов;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ставится при условии, если обучающийся записывает менее 60% ответов.</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Тестирование.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Можно выделить основные виды тестовых заданий, которые используются для проверки знаний и </w:t>
      </w:r>
      <w:proofErr w:type="gramStart"/>
      <w:r w:rsidRPr="00B54CD8">
        <w:rPr>
          <w:rFonts w:ascii="Times New Roman" w:hAnsi="Times New Roman" w:cs="Times New Roman"/>
          <w:sz w:val="28"/>
          <w:szCs w:val="28"/>
          <w:lang w:val="ru-RU"/>
        </w:rPr>
        <w:t>умений</w:t>
      </w:r>
      <w:proofErr w:type="gramEnd"/>
      <w:r w:rsidRPr="00B54CD8">
        <w:rPr>
          <w:rFonts w:ascii="Times New Roman" w:hAnsi="Times New Roman" w:cs="Times New Roman"/>
          <w:sz w:val="28"/>
          <w:szCs w:val="28"/>
          <w:lang w:val="ru-RU"/>
        </w:rPr>
        <w:t xml:space="preserve"> обучающихся по различным темам:</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 выбором ответа/ответов (предлагается выбрать правильные ответ/ответы из предложенных вариантов);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w:t>
      </w:r>
      <w:r w:rsidRPr="00B54CD8">
        <w:rPr>
          <w:rFonts w:ascii="Times New Roman" w:hAnsi="Times New Roman" w:cs="Times New Roman"/>
          <w:sz w:val="28"/>
          <w:szCs w:val="28"/>
          <w:lang w:val="ru-RU"/>
        </w:rPr>
        <w:tab/>
        <w:t>коротким</w:t>
      </w:r>
      <w:r w:rsidRPr="00B54CD8">
        <w:rPr>
          <w:rFonts w:ascii="Times New Roman" w:hAnsi="Times New Roman" w:cs="Times New Roman"/>
          <w:sz w:val="28"/>
          <w:szCs w:val="28"/>
          <w:lang w:val="ru-RU"/>
        </w:rPr>
        <w:tab/>
        <w:t>ответом</w:t>
      </w:r>
      <w:r w:rsidRPr="00B54CD8">
        <w:rPr>
          <w:rFonts w:ascii="Times New Roman" w:hAnsi="Times New Roman" w:cs="Times New Roman"/>
          <w:sz w:val="28"/>
          <w:szCs w:val="28"/>
          <w:lang w:val="ru-RU"/>
        </w:rPr>
        <w:tab/>
        <w:t>(требуется</w:t>
      </w:r>
      <w:r w:rsidRPr="00B54CD8">
        <w:rPr>
          <w:rFonts w:ascii="Times New Roman" w:hAnsi="Times New Roman" w:cs="Times New Roman"/>
          <w:sz w:val="28"/>
          <w:szCs w:val="28"/>
          <w:lang w:val="ru-RU"/>
        </w:rPr>
        <w:tab/>
        <w:t>дать</w:t>
      </w:r>
      <w:r w:rsidRPr="00B54CD8">
        <w:rPr>
          <w:rFonts w:ascii="Times New Roman" w:hAnsi="Times New Roman" w:cs="Times New Roman"/>
          <w:sz w:val="28"/>
          <w:szCs w:val="28"/>
          <w:lang w:val="ru-RU"/>
        </w:rPr>
        <w:tab/>
        <w:t>краткий</w:t>
      </w:r>
      <w:r w:rsidRPr="00B54CD8">
        <w:rPr>
          <w:rFonts w:ascii="Times New Roman" w:hAnsi="Times New Roman" w:cs="Times New Roman"/>
          <w:sz w:val="28"/>
          <w:szCs w:val="28"/>
          <w:lang w:val="ru-RU"/>
        </w:rPr>
        <w:tab/>
        <w:t>ответ</w:t>
      </w:r>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вопрос или выполнить задание в нескольких предложениях);</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соответствие (нужно установить соответствие между элементами двух множеств);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последовательность (требуется расставить элементы в правильной последовательности).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Целесообразно применить нормативное дихотомическое оценивание результатов выполнения каждого тестового задания, направленного на проверку усвоения одного элемента содержания.</w:t>
      </w:r>
    </w:p>
    <w:p w:rsidR="00D04679" w:rsidRPr="00B54CD8" w:rsidRDefault="00D04679" w:rsidP="00D04679">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w:t>
      </w:r>
      <w:r>
        <w:rPr>
          <w:rFonts w:ascii="Times New Roman" w:hAnsi="Times New Roman" w:cs="Times New Roman"/>
          <w:sz w:val="28"/>
          <w:szCs w:val="28"/>
          <w:lang w:val="ru-RU"/>
        </w:rPr>
        <w:t xml:space="preserve"> </w:t>
      </w:r>
      <w:proofErr w:type="gramStart"/>
      <w:r w:rsidRPr="00B54CD8">
        <w:rPr>
          <w:rFonts w:ascii="Times New Roman" w:hAnsi="Times New Roman" w:cs="Times New Roman"/>
          <w:sz w:val="28"/>
          <w:szCs w:val="28"/>
          <w:lang w:val="ru-RU"/>
        </w:rPr>
        <w:t>перевода  балла</w:t>
      </w:r>
      <w:proofErr w:type="gramEnd"/>
      <w:r w:rsidRPr="00B54CD8">
        <w:rPr>
          <w:rFonts w:ascii="Times New Roman" w:hAnsi="Times New Roman" w:cs="Times New Roman"/>
          <w:sz w:val="28"/>
          <w:szCs w:val="28"/>
          <w:lang w:val="ru-RU"/>
        </w:rPr>
        <w:t xml:space="preserve">  в  отметку  :</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ставится при условии, если обучающийся набрал от 85 до 100%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 набрал от 65 до 84%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ставится при условии, если обучающийся набрал от 50 до 64%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ставится при условии, если обучающийся набрал менее 50%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Оценивание решения расчетных задач.</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Расчетные задачи по химии в системе оценивания играют важную роль </w:t>
      </w:r>
      <w:proofErr w:type="gramStart"/>
      <w:r w:rsidRPr="00B54CD8">
        <w:rPr>
          <w:rFonts w:ascii="Times New Roman" w:hAnsi="Times New Roman" w:cs="Times New Roman"/>
          <w:sz w:val="28"/>
          <w:szCs w:val="28"/>
          <w:lang w:val="ru-RU"/>
        </w:rPr>
        <w:t>в  оценке</w:t>
      </w:r>
      <w:proofErr w:type="gramEnd"/>
      <w:r w:rsidRPr="00B54CD8">
        <w:rPr>
          <w:rFonts w:ascii="Times New Roman" w:hAnsi="Times New Roman" w:cs="Times New Roman"/>
          <w:sz w:val="28"/>
          <w:szCs w:val="28"/>
          <w:lang w:val="ru-RU"/>
        </w:rPr>
        <w:t xml:space="preserve">  уровня  понимания  и  усвоения  материала  обучающимися. Они позволяют проверить не только знание теоретических основ химии, но и умение применять их на практике, проводить расчеты, анализировать результаты и делать выводы. Расчетные задачи могут включать в себя решение уравнений химических реакций, расчет массы, объема, концентрации веществ, а также определение других химических параметров. Расчетные задачи помогают развивать логическое мышление, умение работать с данными и применять теоретические знания на практике.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При оценивании письменных решений расчетных задач рекомендуется по возможности на всех этапах использовать обобщенные критерии оценивания таких заданий в КИМ ОГЭ (на уровне основного общего образования) и КИМ ЕГЭ (на уровне среднего общего образования) по химии.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Решение расчетной задачи предполагает выполнение определенной </w:t>
      </w:r>
      <w:proofErr w:type="gramStart"/>
      <w:r w:rsidRPr="00B54CD8">
        <w:rPr>
          <w:rFonts w:ascii="Times New Roman" w:hAnsi="Times New Roman" w:cs="Times New Roman"/>
          <w:sz w:val="28"/>
          <w:szCs w:val="28"/>
          <w:lang w:val="ru-RU"/>
        </w:rPr>
        <w:t>последовательности  логических</w:t>
      </w:r>
      <w:proofErr w:type="gramEnd"/>
      <w:r w:rsidRPr="00B54CD8">
        <w:rPr>
          <w:rFonts w:ascii="Times New Roman" w:hAnsi="Times New Roman" w:cs="Times New Roman"/>
          <w:sz w:val="28"/>
          <w:szCs w:val="28"/>
          <w:lang w:val="ru-RU"/>
        </w:rPr>
        <w:t xml:space="preserve">  действий  с  физическими  величинами на основании соотношений веществ – участников реакции. В зависимости от условия задачи количество таких логических действий может быть различным. Поэтому при оценивании важно учитывать то, как обучающийся</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выстраивает нужную последовательность этих действий, и оценивать каждое из выполненных действий, которое будет являться элементом ответа.</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Объектом оценивания решения расчетных задач являются:</w:t>
      </w:r>
    </w:p>
    <w:p w:rsidR="00D04679" w:rsidRPr="00B54CD8" w:rsidRDefault="00D04679" w:rsidP="00D04679">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предметный результат – сформированность умения проводить расчеты по уравнению химической реакции;</w:t>
      </w:r>
    </w:p>
    <w:p w:rsidR="00D04679" w:rsidRPr="00B54CD8" w:rsidRDefault="00D04679" w:rsidP="00D04679">
      <w:pPr>
        <w:numPr>
          <w:ilvl w:val="0"/>
          <w:numId w:val="12"/>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метапредметные результаты – сформированность умений строить логические рассуждения, самостоятельно выбирать способ решения учебной задачи.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Логические действия, которые являются необходимыми для решения расчетной химической задачи по уравнению химической реакции:</w:t>
      </w:r>
    </w:p>
    <w:p w:rsidR="00D04679" w:rsidRPr="00B54CD8" w:rsidRDefault="00D04679" w:rsidP="00D04679">
      <w:pPr>
        <w:numPr>
          <w:ilvl w:val="0"/>
          <w:numId w:val="11"/>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составление уравнения химической реакции, о которой идет речь в условии задачи;</w:t>
      </w:r>
    </w:p>
    <w:p w:rsidR="00D04679" w:rsidRPr="00B54CD8" w:rsidRDefault="00D04679" w:rsidP="00D04679">
      <w:pPr>
        <w:numPr>
          <w:ilvl w:val="0"/>
          <w:numId w:val="11"/>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определение соотношения количества веществ – пропорциональной зависимости, которая устанавливается в соответствии с коэффициентами в уравнении реакции;</w:t>
      </w:r>
    </w:p>
    <w:p w:rsidR="00D04679" w:rsidRPr="00B54CD8" w:rsidRDefault="00D04679" w:rsidP="00D04679">
      <w:pPr>
        <w:numPr>
          <w:ilvl w:val="0"/>
          <w:numId w:val="11"/>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нахождение искомой физической величины.</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Каждое логическое действие оценивается в 1 балл, суммарный балл за верное решение задачи – 3 балла. Такой принцип критериального оценивания целесообразен на первых этапах формирования умения решать расчетные задачи. В процессе изучения учебного предмета «Химия» используются задания, условие которых дополняется новыми элементами знаний, что приводит к увеличению количества учебных действий, необходимых для решения расчетной задачи. При этом сходные по своему характеру учебные действия, </w:t>
      </w:r>
      <w:proofErr w:type="gramStart"/>
      <w:r w:rsidRPr="00B54CD8">
        <w:rPr>
          <w:rFonts w:ascii="Times New Roman" w:hAnsi="Times New Roman" w:cs="Times New Roman"/>
          <w:sz w:val="28"/>
          <w:szCs w:val="28"/>
          <w:lang w:val="ru-RU"/>
        </w:rPr>
        <w:t>например</w:t>
      </w:r>
      <w:proofErr w:type="gramEnd"/>
      <w:r w:rsidRPr="00B54CD8">
        <w:rPr>
          <w:rFonts w:ascii="Times New Roman" w:hAnsi="Times New Roman" w:cs="Times New Roman"/>
          <w:sz w:val="28"/>
          <w:szCs w:val="28"/>
          <w:lang w:val="ru-RU"/>
        </w:rPr>
        <w:t xml:space="preserve"> нахождение массы (объема) веществ по известному количеству вещества (и наоборот), могут повторяться применительно к нескольким веществам. В этом случае такие действия целесообразно оценивать в 1 балл. К критериям оценивания решения расчетной химической задачи могут быть отнесены следующие показатели мыслительной деятельности:</w:t>
      </w:r>
    </w:p>
    <w:p w:rsidR="00D04679" w:rsidRPr="00B54CD8" w:rsidRDefault="00D04679" w:rsidP="00D04679">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понимание химической сущности процесса (составление уравнения химической реакции);</w:t>
      </w:r>
    </w:p>
    <w:p w:rsidR="00D04679" w:rsidRPr="00B54CD8" w:rsidRDefault="00D04679" w:rsidP="00D04679">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установление пропорциональной зависимости (соотношения) между количеством вещества участников процесса во взаимосвязи;</w:t>
      </w:r>
    </w:p>
    <w:p w:rsidR="00D04679" w:rsidRPr="00B54CD8" w:rsidRDefault="00D04679" w:rsidP="00D04679">
      <w:pPr>
        <w:numPr>
          <w:ilvl w:val="0"/>
          <w:numId w:val="10"/>
        </w:numPr>
        <w:spacing w:after="0"/>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применение</w:t>
      </w:r>
      <w:r w:rsidRPr="00B54CD8">
        <w:rPr>
          <w:rFonts w:ascii="Times New Roman" w:hAnsi="Times New Roman" w:cs="Times New Roman"/>
          <w:sz w:val="28"/>
          <w:szCs w:val="28"/>
          <w:lang w:val="ru-RU"/>
        </w:rPr>
        <w:tab/>
        <w:t>соответствующих</w:t>
      </w:r>
      <w:r w:rsidRPr="00B54CD8">
        <w:rPr>
          <w:rFonts w:ascii="Times New Roman" w:hAnsi="Times New Roman" w:cs="Times New Roman"/>
          <w:sz w:val="28"/>
          <w:szCs w:val="28"/>
          <w:lang w:val="ru-RU"/>
        </w:rPr>
        <w:tab/>
        <w:t>способов</w:t>
      </w:r>
      <w:r w:rsidRPr="00B54CD8">
        <w:rPr>
          <w:rFonts w:ascii="Times New Roman" w:hAnsi="Times New Roman" w:cs="Times New Roman"/>
          <w:sz w:val="28"/>
          <w:szCs w:val="28"/>
          <w:lang w:val="ru-RU"/>
        </w:rPr>
        <w:tab/>
        <w:t>вычисления</w:t>
      </w:r>
      <w:r w:rsidRPr="00B54CD8">
        <w:rPr>
          <w:rFonts w:ascii="Times New Roman" w:hAnsi="Times New Roman" w:cs="Times New Roman"/>
          <w:sz w:val="28"/>
          <w:szCs w:val="28"/>
          <w:lang w:val="ru-RU"/>
        </w:rPr>
        <w:tab/>
        <w:t>заданной физической величины.</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Рекомендуется применять поэлементное оценивание решения расчетных химических задач:</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верно записаны три элемента ответа – 3 балла; верно записаны два элемента ответа – 2 балла; верно записан один элемент ответа – 1 балл;</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все элементы ответа записаны неверно – 0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определения уровня сформированности у обучающихся умений решать расчетные химические задачи при изучении каждой темы рекомендуется проводить кратковременные письменные работы, задания которой включают расчетные задачи разного уровня сложности.</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Кратковременная проверочная работа.</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 мере изучения любой темы курса химии происходит «накопление» знаний, а также умений применять их в различных учебных ситуациях. В целях оценки умений применять полученные знания в системе и взаимосвязи целесообразно использовать кратковременные (10–15 минут) проверочные работы, включающие небольшое количество заданий разных типов и уровня сложности. Кратковременные проверочные работы позволяют оценить сформированность нескольких взаимосвязанных понятий в процессе изучения отдельных подтем/блоков.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Кратковременные проверочные работы могут содержать задания, требующие составления уравнений химических реакций (например, задания на характеристику свойств изучаемых веществ, генетическую связь между веществами различных классов), а также расчетные химические задачи и другие типы заданий. Количество заданий в работе зависит от типа и сложности включенных заданий и от времени, отводимого на их выполнение.</w:t>
      </w:r>
    </w:p>
    <w:p w:rsidR="00D04679" w:rsidRPr="00B54CD8" w:rsidRDefault="00D04679" w:rsidP="00D04679">
      <w:pPr>
        <w:spacing w:after="0"/>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Ш</w:t>
      </w:r>
      <w:r w:rsidRPr="00B54CD8">
        <w:rPr>
          <w:rFonts w:ascii="Times New Roman" w:hAnsi="Times New Roman" w:cs="Times New Roman"/>
          <w:sz w:val="28"/>
          <w:szCs w:val="28"/>
          <w:lang w:val="ru-RU"/>
        </w:rPr>
        <w:t>кала  перевода</w:t>
      </w:r>
      <w:proofErr w:type="gramEnd"/>
      <w:r w:rsidRPr="00B54CD8">
        <w:rPr>
          <w:rFonts w:ascii="Times New Roman" w:hAnsi="Times New Roman" w:cs="Times New Roman"/>
          <w:sz w:val="28"/>
          <w:szCs w:val="28"/>
          <w:lang w:val="ru-RU"/>
        </w:rPr>
        <w:t xml:space="preserve">  балла  в  отметку:</w:t>
      </w:r>
    </w:p>
    <w:p w:rsidR="00D04679" w:rsidRPr="00B54CD8" w:rsidRDefault="00D04679" w:rsidP="00D04679">
      <w:pPr>
        <w:spacing w:after="0"/>
        <w:jc w:val="both"/>
        <w:rPr>
          <w:rFonts w:ascii="Times New Roman" w:hAnsi="Times New Roman" w:cs="Times New Roman"/>
          <w:sz w:val="28"/>
          <w:szCs w:val="28"/>
          <w:lang w:val="ru-RU"/>
        </w:rPr>
      </w:pPr>
      <w:proofErr w:type="gramStart"/>
      <w:r w:rsidRPr="00B54CD8">
        <w:rPr>
          <w:rFonts w:ascii="Times New Roman" w:hAnsi="Times New Roman" w:cs="Times New Roman"/>
          <w:b/>
          <w:sz w:val="28"/>
          <w:szCs w:val="28"/>
          <w:lang w:val="ru-RU"/>
        </w:rPr>
        <w:t>отметка  «</w:t>
      </w:r>
      <w:proofErr w:type="gramEnd"/>
      <w:r w:rsidRPr="00B54CD8">
        <w:rPr>
          <w:rFonts w:ascii="Times New Roman" w:hAnsi="Times New Roman" w:cs="Times New Roman"/>
          <w:b/>
          <w:sz w:val="28"/>
          <w:szCs w:val="28"/>
          <w:lang w:val="ru-RU"/>
        </w:rPr>
        <w:t xml:space="preserve">5»  </w:t>
      </w:r>
      <w:r w:rsidRPr="00B54CD8">
        <w:rPr>
          <w:rFonts w:ascii="Times New Roman" w:hAnsi="Times New Roman" w:cs="Times New Roman"/>
          <w:sz w:val="28"/>
          <w:szCs w:val="28"/>
          <w:lang w:val="ru-RU"/>
        </w:rPr>
        <w:t>ставится  при  условии,  если  обучающийся  набрал от 85 до 100%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 набрал от 65 до 84%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ставится при условии, если обучающийся набрал от 50 до 64%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sectPr w:rsidR="00D04679" w:rsidRPr="00B54CD8">
          <w:pgSz w:w="11910" w:h="16850"/>
          <w:pgMar w:top="1340" w:right="708" w:bottom="960" w:left="1417" w:header="0" w:footer="767" w:gutter="0"/>
          <w:cols w:space="720"/>
        </w:sectPr>
      </w:pP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ставится при условии, если обучающийся набрал менее 50%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Тематическая контрольная работа.</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Формой</w:t>
      </w:r>
      <w:r w:rsidRPr="00B54CD8">
        <w:rPr>
          <w:rFonts w:ascii="Times New Roman" w:hAnsi="Times New Roman" w:cs="Times New Roman"/>
          <w:sz w:val="28"/>
          <w:szCs w:val="28"/>
          <w:lang w:val="ru-RU"/>
        </w:rPr>
        <w:tab/>
        <w:t>оценивания</w:t>
      </w:r>
      <w:r w:rsidRPr="00B54CD8">
        <w:rPr>
          <w:rFonts w:ascii="Times New Roman" w:hAnsi="Times New Roman" w:cs="Times New Roman"/>
          <w:sz w:val="28"/>
          <w:szCs w:val="28"/>
          <w:lang w:val="ru-RU"/>
        </w:rPr>
        <w:tab/>
        <w:t>учебных достижений</w:t>
      </w:r>
      <w:r w:rsidRPr="00B54CD8">
        <w:rPr>
          <w:rFonts w:ascii="Times New Roman" w:hAnsi="Times New Roman" w:cs="Times New Roman"/>
          <w:sz w:val="28"/>
          <w:szCs w:val="28"/>
          <w:lang w:val="ru-RU"/>
        </w:rPr>
        <w:tab/>
        <w:t>в рамках</w:t>
      </w:r>
      <w:r w:rsidRPr="00B54CD8">
        <w:rPr>
          <w:rFonts w:ascii="Times New Roman" w:hAnsi="Times New Roman" w:cs="Times New Roman"/>
          <w:sz w:val="28"/>
          <w:szCs w:val="28"/>
          <w:lang w:val="ru-RU"/>
        </w:rPr>
        <w:tab/>
        <w:t>изучения</w:t>
      </w:r>
      <w:r w:rsidRPr="00B54CD8">
        <w:rPr>
          <w:rFonts w:ascii="Times New Roman" w:hAnsi="Times New Roman" w:cs="Times New Roman"/>
          <w:sz w:val="28"/>
          <w:szCs w:val="28"/>
          <w:lang w:val="ru-RU"/>
        </w:rPr>
        <w:tab/>
        <w:t>темы или раздела курса химии является контрольная работа.</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При</w:t>
      </w:r>
      <w:r w:rsidRPr="00B54CD8">
        <w:rPr>
          <w:rFonts w:ascii="Times New Roman" w:hAnsi="Times New Roman" w:cs="Times New Roman"/>
          <w:sz w:val="28"/>
          <w:szCs w:val="28"/>
          <w:lang w:val="ru-RU"/>
        </w:rPr>
        <w:tab/>
        <w:t>организации</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дальнейшем</w:t>
      </w:r>
      <w:r w:rsidRPr="00B54CD8">
        <w:rPr>
          <w:rFonts w:ascii="Times New Roman" w:hAnsi="Times New Roman" w:cs="Times New Roman"/>
          <w:sz w:val="28"/>
          <w:szCs w:val="28"/>
          <w:lang w:val="ru-RU"/>
        </w:rPr>
        <w:tab/>
        <w:t>оценивании</w:t>
      </w:r>
      <w:r w:rsidRPr="00B54CD8">
        <w:rPr>
          <w:rFonts w:ascii="Times New Roman" w:hAnsi="Times New Roman" w:cs="Times New Roman"/>
          <w:sz w:val="28"/>
          <w:szCs w:val="28"/>
          <w:lang w:val="ru-RU"/>
        </w:rPr>
        <w:tab/>
        <w:t>контрольных</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работ по химии сначала определяются подходы к построению контрольной работы, а затем к отбору критериев оценивания как отдельных заданий, так и всей работы в</w:t>
      </w:r>
      <w:r w:rsidRPr="00B54CD8">
        <w:rPr>
          <w:rFonts w:ascii="Times New Roman" w:hAnsi="Times New Roman" w:cs="Times New Roman"/>
          <w:sz w:val="28"/>
          <w:szCs w:val="28"/>
          <w:lang w:val="ru-RU"/>
        </w:rPr>
        <w:tab/>
        <w:t>целом.</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Задания</w:t>
      </w:r>
      <w:r w:rsidRPr="00B54CD8">
        <w:rPr>
          <w:rFonts w:ascii="Times New Roman" w:hAnsi="Times New Roman" w:cs="Times New Roman"/>
          <w:sz w:val="28"/>
          <w:szCs w:val="28"/>
          <w:lang w:val="ru-RU"/>
        </w:rPr>
        <w:tab/>
        <w:t>контрольной</w:t>
      </w:r>
      <w:r w:rsidRPr="00B54CD8">
        <w:rPr>
          <w:rFonts w:ascii="Times New Roman" w:hAnsi="Times New Roman" w:cs="Times New Roman"/>
          <w:sz w:val="28"/>
          <w:szCs w:val="28"/>
          <w:lang w:val="ru-RU"/>
        </w:rPr>
        <w:tab/>
      </w:r>
      <w:proofErr w:type="gramStart"/>
      <w:r w:rsidRPr="00B54CD8">
        <w:rPr>
          <w:rFonts w:ascii="Times New Roman" w:hAnsi="Times New Roman" w:cs="Times New Roman"/>
          <w:sz w:val="28"/>
          <w:szCs w:val="28"/>
          <w:lang w:val="ru-RU"/>
        </w:rPr>
        <w:t>работы</w:t>
      </w:r>
      <w:r>
        <w:rPr>
          <w:rFonts w:ascii="Times New Roman" w:hAnsi="Times New Roman" w:cs="Times New Roman"/>
          <w:sz w:val="28"/>
          <w:szCs w:val="28"/>
          <w:lang w:val="ru-RU"/>
        </w:rPr>
        <w:t xml:space="preserve">  о</w:t>
      </w:r>
      <w:r w:rsidRPr="00B54CD8">
        <w:rPr>
          <w:rFonts w:ascii="Times New Roman" w:hAnsi="Times New Roman" w:cs="Times New Roman"/>
          <w:sz w:val="28"/>
          <w:szCs w:val="28"/>
          <w:lang w:val="ru-RU"/>
        </w:rPr>
        <w:t>риентированы</w:t>
      </w:r>
      <w:proofErr w:type="gramEnd"/>
      <w:r w:rsidRPr="00B54CD8">
        <w:rPr>
          <w:rFonts w:ascii="Times New Roman" w:hAnsi="Times New Roman" w:cs="Times New Roman"/>
          <w:sz w:val="28"/>
          <w:szCs w:val="28"/>
          <w:lang w:val="ru-RU"/>
        </w:rPr>
        <w:tab/>
        <w:t>на</w:t>
      </w:r>
      <w:r w:rsidRPr="00B54CD8">
        <w:rPr>
          <w:rFonts w:ascii="Times New Roman" w:hAnsi="Times New Roman" w:cs="Times New Roman"/>
          <w:sz w:val="28"/>
          <w:szCs w:val="28"/>
          <w:lang w:val="ru-RU"/>
        </w:rPr>
        <w:tab/>
        <w:t>проверку основополагающих элементов содержания курса химии и сформированности предметных и метапредметных умений обучающихся. Контрольную работу следует использовать по завершении изучения темы целиком, а не отдельных подтем/блоков, изучаемых на уроках. Для контрольной работы отбирается самый значимый материал темы. По своей типологии задания</w:t>
      </w:r>
      <w:r w:rsidRPr="00B54CD8">
        <w:rPr>
          <w:rFonts w:ascii="Times New Roman" w:hAnsi="Times New Roman" w:cs="Times New Roman"/>
          <w:sz w:val="28"/>
          <w:szCs w:val="28"/>
          <w:lang w:val="ru-RU"/>
        </w:rPr>
        <w:tab/>
      </w:r>
      <w:r w:rsidRPr="00B54CD8">
        <w:rPr>
          <w:rFonts w:ascii="Times New Roman" w:hAnsi="Times New Roman" w:cs="Times New Roman"/>
          <w:sz w:val="28"/>
          <w:szCs w:val="28"/>
          <w:lang w:val="ru-RU"/>
        </w:rPr>
        <w:tab/>
        <w:t>контрольной работы аналогичны заданиям, которые используются при изучении конкретных тем.</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ставится при условии, если обучающийся набрал от 85 до 100%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 набрал от 65 до 84%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ставится при условии, если обучающийся набрал от 50 до 64%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«2» </w:t>
      </w:r>
      <w:r w:rsidRPr="00B54CD8">
        <w:rPr>
          <w:rFonts w:ascii="Times New Roman" w:hAnsi="Times New Roman" w:cs="Times New Roman"/>
          <w:sz w:val="28"/>
          <w:szCs w:val="28"/>
          <w:lang w:val="ru-RU"/>
        </w:rPr>
        <w:t>ставится при условии, если обучающийся набрал менее 50%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t>Оценка практической работы</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практических работ предполагает ком</w:t>
      </w:r>
      <w:r>
        <w:rPr>
          <w:rFonts w:ascii="Times New Roman" w:hAnsi="Times New Roman" w:cs="Times New Roman"/>
          <w:sz w:val="28"/>
          <w:szCs w:val="28"/>
          <w:lang w:val="ru-RU"/>
        </w:rPr>
        <w:t xml:space="preserve">плексную оценку </w:t>
      </w:r>
      <w:proofErr w:type="gramStart"/>
      <w:r>
        <w:rPr>
          <w:rFonts w:ascii="Times New Roman" w:hAnsi="Times New Roman" w:cs="Times New Roman"/>
          <w:sz w:val="28"/>
          <w:szCs w:val="28"/>
          <w:lang w:val="ru-RU"/>
        </w:rPr>
        <w:t xml:space="preserve">образовательных </w:t>
      </w:r>
      <w:r w:rsidRPr="00B54CD8">
        <w:rPr>
          <w:rFonts w:ascii="Times New Roman" w:hAnsi="Times New Roman" w:cs="Times New Roman"/>
          <w:sz w:val="28"/>
          <w:szCs w:val="28"/>
          <w:lang w:val="ru-RU"/>
        </w:rPr>
        <w:t>достижений</w:t>
      </w:r>
      <w:proofErr w:type="gramEnd"/>
      <w:r w:rsidRPr="00B54CD8">
        <w:rPr>
          <w:rFonts w:ascii="Times New Roman" w:hAnsi="Times New Roman" w:cs="Times New Roman"/>
          <w:sz w:val="28"/>
          <w:szCs w:val="28"/>
          <w:lang w:val="ru-RU"/>
        </w:rPr>
        <w:t xml:space="preserve"> обучающихся с учетом взаимосвязи отдельных показателей.</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Контролируемыми результатами выполняемых действий являются знаниевый и деятельностный компоненты, которые представлены в таблице.</w:t>
      </w:r>
    </w:p>
    <w:p w:rsidR="00D04679" w:rsidRPr="00B54CD8" w:rsidRDefault="00D04679" w:rsidP="00D04679">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Контролируемые результаты выполняемых действий, их оценивание</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2"/>
        <w:gridCol w:w="995"/>
        <w:gridCol w:w="3684"/>
        <w:gridCol w:w="1127"/>
      </w:tblGrid>
      <w:tr w:rsidR="00D04679" w:rsidRPr="00B54CD8" w:rsidTr="005255C6">
        <w:trPr>
          <w:trHeight w:val="748"/>
        </w:trPr>
        <w:tc>
          <w:tcPr>
            <w:tcW w:w="3822" w:type="dxa"/>
          </w:tcPr>
          <w:p w:rsidR="00D04679" w:rsidRPr="00B54CD8" w:rsidRDefault="00D04679" w:rsidP="005255C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Знаниевый компонент</w:t>
            </w:r>
          </w:p>
        </w:tc>
        <w:tc>
          <w:tcPr>
            <w:tcW w:w="995" w:type="dxa"/>
          </w:tcPr>
          <w:p w:rsidR="00D04679" w:rsidRPr="00B54CD8" w:rsidRDefault="00D04679" w:rsidP="005255C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c>
          <w:tcPr>
            <w:tcW w:w="3684" w:type="dxa"/>
          </w:tcPr>
          <w:p w:rsidR="00D04679" w:rsidRPr="00B54CD8" w:rsidRDefault="00D04679" w:rsidP="005255C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Деятельностный компонент</w:t>
            </w:r>
          </w:p>
        </w:tc>
        <w:tc>
          <w:tcPr>
            <w:tcW w:w="1127" w:type="dxa"/>
          </w:tcPr>
          <w:p w:rsidR="00D04679" w:rsidRPr="00B54CD8" w:rsidRDefault="00D04679" w:rsidP="005255C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Оценка (баллы)</w:t>
            </w:r>
          </w:p>
        </w:tc>
      </w:tr>
      <w:tr w:rsidR="00D04679" w:rsidRPr="00B54CD8" w:rsidTr="005255C6">
        <w:trPr>
          <w:trHeight w:val="2018"/>
        </w:trPr>
        <w:tc>
          <w:tcPr>
            <w:tcW w:w="3822"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 Знание лабораторных способов получения конкретных веществ; знание физических и химических свойств веществ, которые следует</w:t>
            </w:r>
            <w:r>
              <w:rPr>
                <w:rFonts w:ascii="Times New Roman" w:hAnsi="Times New Roman" w:cs="Times New Roman"/>
                <w:sz w:val="28"/>
                <w:szCs w:val="28"/>
                <w:lang w:val="ru-RU"/>
              </w:rPr>
              <w:t xml:space="preserve"> учитывать при выборе необходи</w:t>
            </w:r>
            <w:r w:rsidRPr="00B54CD8">
              <w:rPr>
                <w:rFonts w:ascii="Times New Roman" w:hAnsi="Times New Roman" w:cs="Times New Roman"/>
                <w:sz w:val="28"/>
                <w:szCs w:val="28"/>
                <w:lang w:val="ru-RU"/>
              </w:rPr>
              <w:t>мого способа их собирания</w:t>
            </w:r>
          </w:p>
        </w:tc>
        <w:tc>
          <w:tcPr>
            <w:tcW w:w="995"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1) </w:t>
            </w:r>
            <w:r>
              <w:rPr>
                <w:rFonts w:ascii="Times New Roman" w:hAnsi="Times New Roman" w:cs="Times New Roman"/>
                <w:sz w:val="28"/>
                <w:szCs w:val="28"/>
                <w:lang w:val="ru-RU"/>
              </w:rPr>
              <w:t>Соблюдение правил безопас</w:t>
            </w:r>
            <w:r w:rsidRPr="00B54CD8">
              <w:rPr>
                <w:rFonts w:ascii="Times New Roman" w:hAnsi="Times New Roman" w:cs="Times New Roman"/>
                <w:sz w:val="28"/>
                <w:szCs w:val="28"/>
                <w:lang w:val="ru-RU"/>
              </w:rPr>
              <w:t>ной работы при выполнении химических опытов</w:t>
            </w:r>
          </w:p>
        </w:tc>
        <w:tc>
          <w:tcPr>
            <w:tcW w:w="1127"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D04679" w:rsidRPr="00B54CD8" w:rsidTr="005255C6">
        <w:trPr>
          <w:trHeight w:val="2654"/>
        </w:trPr>
        <w:tc>
          <w:tcPr>
            <w:tcW w:w="3822"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Знание физических и хими- ческих свойств веществ, которые следует учитывать при выборе необходимого способа их собирания (методами вытеснени</w:t>
            </w:r>
            <w:r>
              <w:rPr>
                <w:rFonts w:ascii="Times New Roman" w:hAnsi="Times New Roman" w:cs="Times New Roman"/>
                <w:sz w:val="28"/>
                <w:szCs w:val="28"/>
                <w:lang w:val="ru-RU"/>
              </w:rPr>
              <w:t>я воздуха и воды) и для доказа</w:t>
            </w:r>
            <w:r w:rsidRPr="00B54CD8">
              <w:rPr>
                <w:rFonts w:ascii="Times New Roman" w:hAnsi="Times New Roman" w:cs="Times New Roman"/>
                <w:sz w:val="28"/>
                <w:szCs w:val="28"/>
                <w:lang w:val="ru-RU"/>
              </w:rPr>
              <w:t>тельства наличия полученных веществ</w:t>
            </w:r>
          </w:p>
        </w:tc>
        <w:tc>
          <w:tcPr>
            <w:tcW w:w="995"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Соблюдение правил работы с лабораторным оборудованием при монтаже приборов</w:t>
            </w:r>
          </w:p>
        </w:tc>
        <w:tc>
          <w:tcPr>
            <w:tcW w:w="1127"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D04679" w:rsidRPr="00B54CD8" w:rsidTr="005255C6">
        <w:trPr>
          <w:trHeight w:val="2018"/>
        </w:trPr>
        <w:tc>
          <w:tcPr>
            <w:tcW w:w="3822"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3) Знание условий протекания химических процессов, исполь- зуемых для получения и иссле- дования свойств заданных веществ</w:t>
            </w:r>
          </w:p>
        </w:tc>
        <w:tc>
          <w:tcPr>
            <w:tcW w:w="995"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D04679" w:rsidRPr="00B54CD8" w:rsidRDefault="00D04679" w:rsidP="005255C6">
            <w:pPr>
              <w:widowControl/>
              <w:autoSpaceDE/>
              <w:autoSpaceDN/>
              <w:jc w:val="both"/>
              <w:rPr>
                <w:rFonts w:ascii="Times New Roman" w:hAnsi="Times New Roman" w:cs="Times New Roman"/>
                <w:sz w:val="28"/>
                <w:szCs w:val="28"/>
                <w:lang w:val="ru-RU"/>
              </w:rPr>
            </w:pPr>
            <w:r>
              <w:rPr>
                <w:rFonts w:ascii="Times New Roman" w:hAnsi="Times New Roman" w:cs="Times New Roman"/>
                <w:sz w:val="28"/>
                <w:szCs w:val="28"/>
                <w:lang w:val="ru-RU"/>
              </w:rPr>
              <w:t>3) Грамотное обеспечение усло</w:t>
            </w:r>
            <w:r w:rsidRPr="00B54CD8">
              <w:rPr>
                <w:rFonts w:ascii="Times New Roman" w:hAnsi="Times New Roman" w:cs="Times New Roman"/>
                <w:sz w:val="28"/>
                <w:szCs w:val="28"/>
                <w:lang w:val="ru-RU"/>
              </w:rPr>
              <w:t xml:space="preserve">вий для проведения химических </w:t>
            </w:r>
            <w:r>
              <w:rPr>
                <w:rFonts w:ascii="Times New Roman" w:hAnsi="Times New Roman" w:cs="Times New Roman"/>
                <w:sz w:val="28"/>
                <w:szCs w:val="28"/>
                <w:lang w:val="ru-RU"/>
              </w:rPr>
              <w:t>процессов (нагревание реакцион</w:t>
            </w:r>
            <w:r w:rsidRPr="00B54CD8">
              <w:rPr>
                <w:rFonts w:ascii="Times New Roman" w:hAnsi="Times New Roman" w:cs="Times New Roman"/>
                <w:sz w:val="28"/>
                <w:szCs w:val="28"/>
                <w:lang w:val="ru-RU"/>
              </w:rPr>
              <w:t>ной смеси; измельчение твердых веществ; растворение веществ в воде и т. д.)</w:t>
            </w:r>
          </w:p>
        </w:tc>
        <w:tc>
          <w:tcPr>
            <w:tcW w:w="1127"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D04679" w:rsidRPr="00B54CD8" w:rsidTr="005255C6">
        <w:trPr>
          <w:trHeight w:val="1701"/>
        </w:trPr>
        <w:tc>
          <w:tcPr>
            <w:tcW w:w="3822"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Использование химической символики для составления формул веществ и уравнений осуществляемых химических реакций</w:t>
            </w:r>
          </w:p>
        </w:tc>
        <w:tc>
          <w:tcPr>
            <w:tcW w:w="995"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4) Осуществление наблюдений за ходом процесса, фиксирование и описание его результатов</w:t>
            </w:r>
          </w:p>
        </w:tc>
        <w:tc>
          <w:tcPr>
            <w:tcW w:w="1127"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D04679" w:rsidRPr="00B54CD8" w:rsidTr="005255C6">
        <w:trPr>
          <w:trHeight w:val="1065"/>
        </w:trPr>
        <w:tc>
          <w:tcPr>
            <w:tcW w:w="3822"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5) Формулирование</w:t>
            </w:r>
            <w:r>
              <w:rPr>
                <w:rFonts w:ascii="Times New Roman" w:hAnsi="Times New Roman" w:cs="Times New Roman"/>
                <w:sz w:val="28"/>
                <w:szCs w:val="28"/>
                <w:lang w:val="ru-RU"/>
              </w:rPr>
              <w:t xml:space="preserve"> </w:t>
            </w:r>
            <w:r w:rsidRPr="00B54CD8">
              <w:rPr>
                <w:rFonts w:ascii="Times New Roman" w:hAnsi="Times New Roman" w:cs="Times New Roman"/>
                <w:sz w:val="28"/>
                <w:szCs w:val="28"/>
                <w:lang w:val="ru-RU"/>
              </w:rPr>
              <w:t>выводов и обобщений по результатам проведенных исследований</w:t>
            </w:r>
          </w:p>
        </w:tc>
        <w:tc>
          <w:tcPr>
            <w:tcW w:w="995"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3684"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5) Составление отчета о </w:t>
            </w:r>
            <w:r>
              <w:rPr>
                <w:rFonts w:ascii="Times New Roman" w:hAnsi="Times New Roman" w:cs="Times New Roman"/>
                <w:sz w:val="28"/>
                <w:szCs w:val="28"/>
                <w:lang w:val="ru-RU"/>
              </w:rPr>
              <w:t>проде</w:t>
            </w:r>
            <w:r w:rsidRPr="00B54CD8">
              <w:rPr>
                <w:rFonts w:ascii="Times New Roman" w:hAnsi="Times New Roman" w:cs="Times New Roman"/>
                <w:sz w:val="28"/>
                <w:szCs w:val="28"/>
                <w:lang w:val="ru-RU"/>
              </w:rPr>
              <w:t>ланной работе</w:t>
            </w:r>
          </w:p>
        </w:tc>
        <w:tc>
          <w:tcPr>
            <w:tcW w:w="1127"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r>
      <w:tr w:rsidR="00D04679" w:rsidRPr="00B54CD8" w:rsidTr="005255C6">
        <w:trPr>
          <w:trHeight w:val="431"/>
        </w:trPr>
        <w:tc>
          <w:tcPr>
            <w:tcW w:w="9628" w:type="dxa"/>
            <w:gridSpan w:val="4"/>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Максимальный итоговый балл: 10</w:t>
            </w:r>
          </w:p>
        </w:tc>
      </w:tr>
      <w:tr w:rsidR="00D04679" w:rsidRPr="00B54CD8" w:rsidTr="005255C6">
        <w:trPr>
          <w:trHeight w:val="1701"/>
        </w:trPr>
        <w:tc>
          <w:tcPr>
            <w:tcW w:w="9628" w:type="dxa"/>
            <w:gridSpan w:val="4"/>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w:t>
            </w:r>
            <w:r w:rsidRPr="00B54CD8">
              <w:rPr>
                <w:rFonts w:ascii="Times New Roman" w:hAnsi="Times New Roman" w:cs="Times New Roman"/>
                <w:sz w:val="28"/>
                <w:szCs w:val="28"/>
                <w:lang w:val="ru-RU"/>
              </w:rPr>
              <w:t>по пятибалльной шкале:</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«5» </w:t>
            </w:r>
            <w:r w:rsidRPr="00B54CD8">
              <w:rPr>
                <w:rFonts w:ascii="Times New Roman" w:hAnsi="Times New Roman" w:cs="Times New Roman"/>
                <w:sz w:val="28"/>
                <w:szCs w:val="28"/>
                <w:lang w:val="ru-RU"/>
              </w:rPr>
              <w:t>– 9–10 баллов</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«4» </w:t>
            </w:r>
            <w:r w:rsidRPr="00B54CD8">
              <w:rPr>
                <w:rFonts w:ascii="Times New Roman" w:hAnsi="Times New Roman" w:cs="Times New Roman"/>
                <w:sz w:val="28"/>
                <w:szCs w:val="28"/>
                <w:lang w:val="ru-RU"/>
              </w:rPr>
              <w:t>– 7–8 баллов</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«3» </w:t>
            </w:r>
            <w:r w:rsidRPr="00B54CD8">
              <w:rPr>
                <w:rFonts w:ascii="Times New Roman" w:hAnsi="Times New Roman" w:cs="Times New Roman"/>
                <w:sz w:val="28"/>
                <w:szCs w:val="28"/>
                <w:lang w:val="ru-RU"/>
              </w:rPr>
              <w:t>– 5–6 баллов</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«2» </w:t>
            </w:r>
            <w:r w:rsidRPr="00B54CD8">
              <w:rPr>
                <w:rFonts w:ascii="Times New Roman" w:hAnsi="Times New Roman" w:cs="Times New Roman"/>
                <w:sz w:val="28"/>
                <w:szCs w:val="28"/>
                <w:lang w:val="ru-RU"/>
              </w:rPr>
              <w:t>– менее 5 баллов</w:t>
            </w:r>
          </w:p>
        </w:tc>
      </w:tr>
    </w:tbl>
    <w:p w:rsidR="00D04679" w:rsidRPr="00B54CD8" w:rsidRDefault="00D04679" w:rsidP="00D04679">
      <w:pPr>
        <w:spacing w:after="0"/>
        <w:jc w:val="both"/>
        <w:rPr>
          <w:rFonts w:ascii="Times New Roman" w:hAnsi="Times New Roman" w:cs="Times New Roman"/>
          <w:sz w:val="28"/>
          <w:szCs w:val="28"/>
          <w:lang w:val="ru-RU"/>
        </w:rPr>
        <w:sectPr w:rsidR="00D04679" w:rsidRPr="00B54CD8">
          <w:pgSz w:w="11910" w:h="16850"/>
          <w:pgMar w:top="1340" w:right="708" w:bottom="960" w:left="1417" w:header="0" w:footer="767" w:gutter="0"/>
          <w:cols w:space="720"/>
        </w:sectPr>
      </w:pPr>
    </w:p>
    <w:p w:rsidR="00D04679" w:rsidRPr="00B54CD8" w:rsidRDefault="00D04679" w:rsidP="00D04679">
      <w:pPr>
        <w:spacing w:after="0"/>
        <w:jc w:val="both"/>
        <w:rPr>
          <w:rFonts w:ascii="Times New Roman" w:hAnsi="Times New Roman" w:cs="Times New Roman"/>
          <w:b/>
          <w:bCs/>
          <w:sz w:val="28"/>
          <w:szCs w:val="28"/>
          <w:lang w:val="ru-RU"/>
        </w:rPr>
      </w:pPr>
      <w:r w:rsidRPr="00B54CD8">
        <w:rPr>
          <w:rFonts w:ascii="Times New Roman" w:hAnsi="Times New Roman" w:cs="Times New Roman"/>
          <w:b/>
          <w:bCs/>
          <w:sz w:val="28"/>
          <w:szCs w:val="28"/>
          <w:lang w:val="ru-RU"/>
        </w:rPr>
        <w:lastRenderedPageBreak/>
        <w:t>Оценивание проектной и исследовательской деятельности</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Проектная и исследовательская деятельность формирует у обучающихся способность действовать самостоятельно, инициативно и ответственно, используя предметные знания в качестве инструмента для решения проблемы. Учебная проектная и исследовательская деятельность должна завершаться </w:t>
      </w:r>
      <w:proofErr w:type="gramStart"/>
      <w:r w:rsidRPr="00B54CD8">
        <w:rPr>
          <w:rFonts w:ascii="Times New Roman" w:hAnsi="Times New Roman" w:cs="Times New Roman"/>
          <w:sz w:val="28"/>
          <w:szCs w:val="28"/>
          <w:lang w:val="ru-RU"/>
        </w:rPr>
        <w:t>материальным  продуктом</w:t>
      </w:r>
      <w:proofErr w:type="gramEnd"/>
      <w:r w:rsidRPr="00B54CD8">
        <w:rPr>
          <w:rFonts w:ascii="Times New Roman" w:hAnsi="Times New Roman" w:cs="Times New Roman"/>
          <w:sz w:val="28"/>
          <w:szCs w:val="28"/>
          <w:lang w:val="ru-RU"/>
        </w:rPr>
        <w:t xml:space="preserve">:  макетом,  моделью,  отчетными  материалами (в случае проекта), письменным отчетом </w:t>
      </w:r>
      <w:r w:rsidRPr="00B54CD8">
        <w:rPr>
          <w:rFonts w:ascii="Times New Roman" w:hAnsi="Times New Roman" w:cs="Times New Roman"/>
          <w:b/>
          <w:sz w:val="28"/>
          <w:szCs w:val="28"/>
          <w:lang w:val="ru-RU"/>
        </w:rPr>
        <w:t>(</w:t>
      </w:r>
      <w:r w:rsidRPr="00B54CD8">
        <w:rPr>
          <w:rFonts w:ascii="Times New Roman" w:hAnsi="Times New Roman" w:cs="Times New Roman"/>
          <w:sz w:val="28"/>
          <w:szCs w:val="28"/>
          <w:lang w:val="ru-RU"/>
        </w:rPr>
        <w:t>рефератом, аналитическими материалами, стендовым докладом и др.).</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xml:space="preserve">Обязательным условием проектной и исследовательской деятельности является ведение дневника, в котором отражаются все этапы работы, задачи для каждого этапа и прослеживается алгоритм работы над проектом </w:t>
      </w:r>
      <w:proofErr w:type="gramStart"/>
      <w:r w:rsidRPr="00B54CD8">
        <w:rPr>
          <w:rFonts w:ascii="Times New Roman" w:hAnsi="Times New Roman" w:cs="Times New Roman"/>
          <w:sz w:val="28"/>
          <w:szCs w:val="28"/>
          <w:lang w:val="ru-RU"/>
        </w:rPr>
        <w:t>или  исследованием</w:t>
      </w:r>
      <w:proofErr w:type="gramEnd"/>
      <w:r w:rsidRPr="00B54CD8">
        <w:rPr>
          <w:rFonts w:ascii="Times New Roman" w:hAnsi="Times New Roman" w:cs="Times New Roman"/>
          <w:sz w:val="28"/>
          <w:szCs w:val="28"/>
          <w:lang w:val="ru-RU"/>
        </w:rPr>
        <w:t xml:space="preserve">.  </w:t>
      </w:r>
      <w:proofErr w:type="gramStart"/>
      <w:r w:rsidRPr="00B54CD8">
        <w:rPr>
          <w:rFonts w:ascii="Times New Roman" w:hAnsi="Times New Roman" w:cs="Times New Roman"/>
          <w:sz w:val="28"/>
          <w:szCs w:val="28"/>
          <w:lang w:val="ru-RU"/>
        </w:rPr>
        <w:t>Ход  эксперимента</w:t>
      </w:r>
      <w:proofErr w:type="gramEnd"/>
      <w:r w:rsidRPr="00B54CD8">
        <w:rPr>
          <w:rFonts w:ascii="Times New Roman" w:hAnsi="Times New Roman" w:cs="Times New Roman"/>
          <w:sz w:val="28"/>
          <w:szCs w:val="28"/>
          <w:lang w:val="ru-RU"/>
        </w:rPr>
        <w:t xml:space="preserve">  и  его  результаты  фиксируются в протоколе.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Для оценки результатов проекта или исследования необходимо использовать заранее разработанные оценочные листы с возможностью учета степени самостоятельности, участия работы в группе, соответствия выбранных методов, целеполагания, формулирования проблемы и задачи работы, работы с источниками информации и пр.</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Итоговая оценка по проекту и исследованию должна складываться из суммы баллов за каждый этап работы.</w:t>
      </w:r>
    </w:p>
    <w:p w:rsidR="00D04679" w:rsidRPr="00B54CD8" w:rsidRDefault="00D04679" w:rsidP="00D04679">
      <w:pPr>
        <w:spacing w:after="0"/>
        <w:jc w:val="both"/>
        <w:rPr>
          <w:rFonts w:ascii="Times New Roman" w:hAnsi="Times New Roman" w:cs="Times New Roman"/>
          <w:i/>
          <w:sz w:val="28"/>
          <w:szCs w:val="28"/>
          <w:lang w:val="ru-RU"/>
        </w:rPr>
      </w:pPr>
      <w:r w:rsidRPr="00B54CD8">
        <w:rPr>
          <w:rFonts w:ascii="Times New Roman" w:hAnsi="Times New Roman" w:cs="Times New Roman"/>
          <w:i/>
          <w:sz w:val="28"/>
          <w:szCs w:val="28"/>
          <w:lang w:val="ru-RU"/>
        </w:rPr>
        <w:t>Параметры оценивания проектно-исследовательских работ</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Содержание</w:t>
            </w:r>
          </w:p>
        </w:tc>
        <w:tc>
          <w:tcPr>
            <w:tcW w:w="5249" w:type="dxa"/>
          </w:tcPr>
          <w:p w:rsidR="00D04679" w:rsidRPr="00B54CD8" w:rsidRDefault="00D04679" w:rsidP="005255C6">
            <w:pPr>
              <w:widowControl/>
              <w:autoSpaceDE/>
              <w:autoSpaceDN/>
              <w:spacing w:line="276" w:lineRule="auto"/>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Критерии оценивания</w:t>
            </w:r>
          </w:p>
        </w:tc>
        <w:tc>
          <w:tcPr>
            <w:tcW w:w="1268" w:type="dxa"/>
          </w:tcPr>
          <w:p w:rsidR="00D04679" w:rsidRPr="00B54CD8" w:rsidRDefault="00D04679" w:rsidP="005255C6">
            <w:pPr>
              <w:widowControl/>
              <w:autoSpaceDE/>
              <w:autoSpaceDN/>
              <w:jc w:val="both"/>
              <w:rPr>
                <w:rFonts w:ascii="Times New Roman" w:hAnsi="Times New Roman" w:cs="Times New Roman"/>
                <w:b/>
                <w:sz w:val="28"/>
                <w:szCs w:val="28"/>
                <w:lang w:val="ru-RU"/>
              </w:rPr>
            </w:pPr>
            <w:r w:rsidRPr="00B54CD8">
              <w:rPr>
                <w:rFonts w:ascii="Times New Roman" w:hAnsi="Times New Roman" w:cs="Times New Roman"/>
                <w:b/>
                <w:sz w:val="28"/>
                <w:szCs w:val="28"/>
                <w:lang w:val="ru-RU"/>
              </w:rPr>
              <w:t>Всего баллов</w:t>
            </w:r>
          </w:p>
        </w:tc>
      </w:tr>
      <w:tr w:rsidR="00D04679" w:rsidRPr="00B54CD8" w:rsidTr="005255C6">
        <w:trPr>
          <w:trHeight w:val="43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w:t>
            </w:r>
          </w:p>
        </w:tc>
        <w:tc>
          <w:tcPr>
            <w:tcW w:w="7660" w:type="dxa"/>
            <w:gridSpan w:val="2"/>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Выбор темы и работа обучающегося</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1.1</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Актуальность темы</w:t>
            </w:r>
          </w:p>
        </w:tc>
        <w:tc>
          <w:tcPr>
            <w:tcW w:w="5249"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обоснована</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1.2</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Постановка</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проблемы/гипотезы</w:t>
            </w:r>
          </w:p>
        </w:tc>
        <w:tc>
          <w:tcPr>
            <w:tcW w:w="5249"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обозначена;</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гипотеза четко обозначена</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r w:rsidR="00D04679" w:rsidRPr="00B54CD8" w:rsidTr="005255C6">
        <w:trPr>
          <w:trHeight w:val="170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1.3</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Целеполагание</w:t>
            </w:r>
          </w:p>
        </w:tc>
        <w:tc>
          <w:tcPr>
            <w:tcW w:w="5249"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 обозначено или цель не соответствует гипотезе;</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 – цели обозначены, соответствуют гипотезе;</w:t>
            </w:r>
          </w:p>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 – цели обозначены, соответствуют гипотезе, задачи поставлены, соответствуют цели</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D04679" w:rsidRPr="00B54CD8" w:rsidTr="005255C6">
        <w:trPr>
          <w:trHeight w:val="43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1.4</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Методы</w:t>
            </w:r>
          </w:p>
        </w:tc>
        <w:tc>
          <w:tcPr>
            <w:tcW w:w="5249"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 – нет;</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bl>
    <w:p w:rsidR="00D04679" w:rsidRPr="00B54CD8" w:rsidRDefault="00D04679" w:rsidP="00D04679">
      <w:pPr>
        <w:spacing w:after="0"/>
        <w:jc w:val="both"/>
        <w:rPr>
          <w:rFonts w:ascii="Times New Roman" w:hAnsi="Times New Roman" w:cs="Times New Roman"/>
          <w:sz w:val="28"/>
          <w:szCs w:val="28"/>
          <w:lang w:val="ru-RU"/>
        </w:rPr>
        <w:sectPr w:rsidR="00D04679" w:rsidRPr="00B54CD8">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411"/>
        <w:gridCol w:w="5249"/>
        <w:gridCol w:w="1268"/>
      </w:tblGrid>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p>
        </w:tc>
        <w:tc>
          <w:tcPr>
            <w:tcW w:w="5249" w:type="dxa"/>
          </w:tcPr>
          <w:p w:rsidR="00D04679" w:rsidRPr="00B54CD8" w:rsidRDefault="00D04679" w:rsidP="00D04679">
            <w:pPr>
              <w:widowControl/>
              <w:numPr>
                <w:ilvl w:val="0"/>
                <w:numId w:val="9"/>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названо, но нет подробного описания;</w:t>
            </w:r>
          </w:p>
          <w:p w:rsidR="00D04679" w:rsidRPr="00B54CD8" w:rsidRDefault="00D04679" w:rsidP="00D04679">
            <w:pPr>
              <w:widowControl/>
              <w:numPr>
                <w:ilvl w:val="0"/>
                <w:numId w:val="9"/>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подробно, детально</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p>
        </w:tc>
      </w:tr>
      <w:tr w:rsidR="00D04679" w:rsidRPr="00B54CD8" w:rsidTr="005255C6">
        <w:trPr>
          <w:trHeight w:val="170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lastRenderedPageBreak/>
              <w:t>1.5</w:t>
            </w:r>
          </w:p>
        </w:tc>
        <w:tc>
          <w:tcPr>
            <w:tcW w:w="2411"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Выполнение работы. Результаты. Выводы</w:t>
            </w:r>
          </w:p>
        </w:tc>
        <w:tc>
          <w:tcPr>
            <w:tcW w:w="5249" w:type="dxa"/>
          </w:tcPr>
          <w:p w:rsidR="00D04679" w:rsidRPr="00B54CD8" w:rsidRDefault="00D04679" w:rsidP="00D04679">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нет;</w:t>
            </w:r>
          </w:p>
          <w:p w:rsidR="00D04679" w:rsidRPr="00B54CD8" w:rsidRDefault="00D04679" w:rsidP="00D04679">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результаты приведены, но не показано, как получены;</w:t>
            </w:r>
          </w:p>
          <w:p w:rsidR="00D04679" w:rsidRPr="00B54CD8" w:rsidRDefault="00D04679" w:rsidP="00D04679">
            <w:pPr>
              <w:widowControl/>
              <w:numPr>
                <w:ilvl w:val="0"/>
                <w:numId w:val="8"/>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описано, как выполнена работа, четко выделены результаты, сделаны выводы</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1.6</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Синопсис</w:t>
            </w:r>
          </w:p>
        </w:tc>
        <w:tc>
          <w:tcPr>
            <w:tcW w:w="5249" w:type="dxa"/>
          </w:tcPr>
          <w:p w:rsidR="00D04679" w:rsidRPr="00B54CD8" w:rsidRDefault="00D04679" w:rsidP="00D04679">
            <w:pPr>
              <w:widowControl/>
              <w:numPr>
                <w:ilvl w:val="0"/>
                <w:numId w:val="7"/>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самостоятельность; 1 – четкость структуры</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D04679" w:rsidRPr="00B54CD8" w:rsidTr="005255C6">
        <w:trPr>
          <w:trHeight w:val="43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w:t>
            </w:r>
          </w:p>
        </w:tc>
        <w:tc>
          <w:tcPr>
            <w:tcW w:w="7660" w:type="dxa"/>
            <w:gridSpan w:val="2"/>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Защита</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(0–10)</w:t>
            </w:r>
          </w:p>
        </w:tc>
      </w:tr>
      <w:tr w:rsidR="00D04679" w:rsidRPr="00B54CD8" w:rsidTr="005255C6">
        <w:trPr>
          <w:trHeight w:val="1701"/>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2.1</w:t>
            </w:r>
          </w:p>
        </w:tc>
        <w:tc>
          <w:tcPr>
            <w:tcW w:w="2411"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Грамотность и четкость</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выступления</w:t>
            </w:r>
          </w:p>
        </w:tc>
        <w:tc>
          <w:tcPr>
            <w:tcW w:w="5249" w:type="dxa"/>
          </w:tcPr>
          <w:p w:rsidR="00D04679" w:rsidRPr="00B54CD8" w:rsidRDefault="00D04679" w:rsidP="00D04679">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w:t>
            </w:r>
            <w:r w:rsidRPr="00B54CD8">
              <w:rPr>
                <w:rFonts w:ascii="Times New Roman" w:hAnsi="Times New Roman" w:cs="Times New Roman"/>
                <w:sz w:val="28"/>
                <w:szCs w:val="28"/>
                <w:lang w:val="ru-RU"/>
              </w:rPr>
              <w:tab/>
              <w:t>грамотность</w:t>
            </w:r>
            <w:r w:rsidRPr="00B54CD8">
              <w:rPr>
                <w:rFonts w:ascii="Times New Roman" w:hAnsi="Times New Roman" w:cs="Times New Roman"/>
                <w:sz w:val="28"/>
                <w:szCs w:val="28"/>
                <w:lang w:val="ru-RU"/>
              </w:rPr>
              <w:tab/>
              <w:t>и</w:t>
            </w:r>
            <w:r w:rsidRPr="00B54CD8">
              <w:rPr>
                <w:rFonts w:ascii="Times New Roman" w:hAnsi="Times New Roman" w:cs="Times New Roman"/>
                <w:sz w:val="28"/>
                <w:szCs w:val="28"/>
                <w:lang w:val="ru-RU"/>
              </w:rPr>
              <w:tab/>
              <w:t>структурированность выступления;</w:t>
            </w:r>
          </w:p>
          <w:p w:rsidR="00D04679" w:rsidRPr="00B54CD8" w:rsidRDefault="00D04679" w:rsidP="00D04679">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последовательность, четкость;</w:t>
            </w:r>
          </w:p>
          <w:p w:rsidR="00D04679" w:rsidRPr="00B54CD8" w:rsidRDefault="00D04679" w:rsidP="00D04679">
            <w:pPr>
              <w:widowControl/>
              <w:numPr>
                <w:ilvl w:val="0"/>
                <w:numId w:val="6"/>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содержательность, все основное изложено, суть работы четко выделена</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0–5</w:t>
            </w:r>
          </w:p>
        </w:tc>
      </w:tr>
      <w:tr w:rsidR="00D04679" w:rsidRPr="00B54CD8" w:rsidTr="005255C6">
        <w:trPr>
          <w:trHeight w:val="201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2.2</w:t>
            </w:r>
          </w:p>
        </w:tc>
        <w:tc>
          <w:tcPr>
            <w:tcW w:w="2411" w:type="dxa"/>
          </w:tcPr>
          <w:p w:rsidR="00D04679" w:rsidRPr="00B54CD8" w:rsidRDefault="00D04679" w:rsidP="005255C6">
            <w:pPr>
              <w:widowControl/>
              <w:autoSpaceDE/>
              <w:autoSpaceDN/>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Использование презентаций,</w:t>
            </w:r>
          </w:p>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демонстраций</w:t>
            </w:r>
          </w:p>
        </w:tc>
        <w:tc>
          <w:tcPr>
            <w:tcW w:w="5249" w:type="dxa"/>
          </w:tcPr>
          <w:p w:rsidR="00D04679" w:rsidRPr="00B54CD8" w:rsidRDefault="00D04679" w:rsidP="00D04679">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использовались;</w:t>
            </w:r>
          </w:p>
          <w:p w:rsidR="00D04679" w:rsidRPr="00B54CD8" w:rsidRDefault="00D04679" w:rsidP="00D04679">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были, но обучающийся не использовал или использовал неумело;</w:t>
            </w:r>
          </w:p>
          <w:p w:rsidR="00D04679" w:rsidRPr="00B54CD8" w:rsidRDefault="00D04679" w:rsidP="00D04679">
            <w:pPr>
              <w:widowControl/>
              <w:numPr>
                <w:ilvl w:val="0"/>
                <w:numId w:val="5"/>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грамотное и уместное использование; презентации и/или демонстрации грамотные, наглядные</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D04679" w:rsidRPr="00B54CD8" w:rsidTr="005255C6">
        <w:trPr>
          <w:trHeight w:val="201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2.3</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Ответы на вопросы</w:t>
            </w:r>
          </w:p>
        </w:tc>
        <w:tc>
          <w:tcPr>
            <w:tcW w:w="5249" w:type="dxa"/>
          </w:tcPr>
          <w:p w:rsidR="00D04679" w:rsidRPr="00B54CD8" w:rsidRDefault="00D04679" w:rsidP="00D04679">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не смог ответить ни на один вопрос по теме работы;</w:t>
            </w:r>
          </w:p>
          <w:p w:rsidR="00D04679" w:rsidRPr="00B54CD8" w:rsidRDefault="00D04679" w:rsidP="00D04679">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неуверенные, содержат ошибки, но в целом удовлетворительно;</w:t>
            </w:r>
          </w:p>
          <w:p w:rsidR="00D04679" w:rsidRPr="00B54CD8" w:rsidRDefault="00D04679" w:rsidP="00D04679">
            <w:pPr>
              <w:widowControl/>
              <w:numPr>
                <w:ilvl w:val="0"/>
                <w:numId w:val="4"/>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ответы на 2–3 вопроса по теме правильные, уверенные</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0–2</w:t>
            </w:r>
          </w:p>
        </w:tc>
      </w:tr>
      <w:tr w:rsidR="00D04679" w:rsidRPr="00B54CD8" w:rsidTr="005255C6">
        <w:trPr>
          <w:trHeight w:val="748"/>
        </w:trPr>
        <w:tc>
          <w:tcPr>
            <w:tcW w:w="706"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2.4</w:t>
            </w:r>
          </w:p>
        </w:tc>
        <w:tc>
          <w:tcPr>
            <w:tcW w:w="2411"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Самоорганизация</w:t>
            </w:r>
          </w:p>
        </w:tc>
        <w:tc>
          <w:tcPr>
            <w:tcW w:w="5249" w:type="dxa"/>
          </w:tcPr>
          <w:p w:rsidR="00D04679" w:rsidRPr="00B54CD8" w:rsidRDefault="00D04679" w:rsidP="00D04679">
            <w:pPr>
              <w:widowControl/>
              <w:numPr>
                <w:ilvl w:val="0"/>
                <w:numId w:val="3"/>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нарушен регламент;</w:t>
            </w:r>
          </w:p>
          <w:p w:rsidR="00D04679" w:rsidRPr="00B54CD8" w:rsidRDefault="00D04679" w:rsidP="00D04679">
            <w:pPr>
              <w:widowControl/>
              <w:numPr>
                <w:ilvl w:val="0"/>
                <w:numId w:val="3"/>
              </w:numPr>
              <w:autoSpaceDE/>
              <w:autoSpaceDN/>
              <w:spacing w:line="276" w:lineRule="auto"/>
              <w:ind w:left="0" w:firstLine="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 регламент соблюдался</w:t>
            </w:r>
          </w:p>
        </w:tc>
        <w:tc>
          <w:tcPr>
            <w:tcW w:w="1268" w:type="dxa"/>
          </w:tcPr>
          <w:p w:rsidR="00D04679" w:rsidRPr="00B54CD8" w:rsidRDefault="00D04679" w:rsidP="005255C6">
            <w:pPr>
              <w:widowControl/>
              <w:autoSpaceDE/>
              <w:autoSpaceDN/>
              <w:spacing w:line="276" w:lineRule="auto"/>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0–1</w:t>
            </w:r>
          </w:p>
        </w:tc>
      </w:tr>
    </w:tbl>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Рекомендуем</w:t>
      </w:r>
      <w:r w:rsidRPr="00B54CD8">
        <w:rPr>
          <w:rFonts w:ascii="Times New Roman" w:hAnsi="Times New Roman" w:cs="Times New Roman"/>
          <w:sz w:val="28"/>
          <w:szCs w:val="28"/>
          <w:lang w:val="ru-RU"/>
        </w:rPr>
        <w:tab/>
        <w:t>следующие</w:t>
      </w:r>
      <w:r w:rsidRPr="00B54CD8">
        <w:rPr>
          <w:rFonts w:ascii="Times New Roman" w:hAnsi="Times New Roman" w:cs="Times New Roman"/>
          <w:sz w:val="28"/>
          <w:szCs w:val="28"/>
          <w:lang w:val="ru-RU"/>
        </w:rPr>
        <w:tab/>
        <w:t>критерии</w:t>
      </w:r>
      <w:r w:rsidRPr="00B54CD8">
        <w:rPr>
          <w:rFonts w:ascii="Times New Roman" w:hAnsi="Times New Roman" w:cs="Times New Roman"/>
          <w:sz w:val="28"/>
          <w:szCs w:val="28"/>
          <w:lang w:val="ru-RU"/>
        </w:rPr>
        <w:tab/>
        <w:t>для</w:t>
      </w:r>
      <w:r w:rsidRPr="00B54CD8">
        <w:rPr>
          <w:rFonts w:ascii="Times New Roman" w:hAnsi="Times New Roman" w:cs="Times New Roman"/>
          <w:sz w:val="28"/>
          <w:szCs w:val="28"/>
          <w:lang w:val="ru-RU"/>
        </w:rPr>
        <w:tab/>
        <w:t>перевода</w:t>
      </w:r>
      <w:r w:rsidRPr="00B54CD8">
        <w:rPr>
          <w:rFonts w:ascii="Times New Roman" w:hAnsi="Times New Roman" w:cs="Times New Roman"/>
          <w:sz w:val="28"/>
          <w:szCs w:val="28"/>
          <w:lang w:val="ru-RU"/>
        </w:rPr>
        <w:tab/>
        <w:t>общей</w:t>
      </w:r>
      <w:r w:rsidRPr="00B54CD8">
        <w:rPr>
          <w:rFonts w:ascii="Times New Roman" w:hAnsi="Times New Roman" w:cs="Times New Roman"/>
          <w:sz w:val="28"/>
          <w:szCs w:val="28"/>
          <w:lang w:val="ru-RU"/>
        </w:rPr>
        <w:tab/>
        <w:t>суммы начисленных баллов в отметку по пятибалльной шкале:</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«5» </w:t>
      </w:r>
      <w:r w:rsidRPr="00B54CD8">
        <w:rPr>
          <w:rFonts w:ascii="Times New Roman" w:hAnsi="Times New Roman" w:cs="Times New Roman"/>
          <w:sz w:val="28"/>
          <w:szCs w:val="28"/>
          <w:lang w:val="ru-RU"/>
        </w:rPr>
        <w:t>ставится при условии, если обучающийся набрал от 85 до 100%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«4» </w:t>
      </w:r>
      <w:r w:rsidRPr="00B54CD8">
        <w:rPr>
          <w:rFonts w:ascii="Times New Roman" w:hAnsi="Times New Roman" w:cs="Times New Roman"/>
          <w:sz w:val="28"/>
          <w:szCs w:val="28"/>
          <w:lang w:val="ru-RU"/>
        </w:rPr>
        <w:t>ставится при условии, если обучающийся набрал от 65 до 84%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t xml:space="preserve">отметка «3» </w:t>
      </w:r>
      <w:r w:rsidRPr="00B54CD8">
        <w:rPr>
          <w:rFonts w:ascii="Times New Roman" w:hAnsi="Times New Roman" w:cs="Times New Roman"/>
          <w:sz w:val="28"/>
          <w:szCs w:val="28"/>
          <w:lang w:val="ru-RU"/>
        </w:rPr>
        <w:t>ставится при условии, если обучающийся набрал от 50 до 64% от общего числа баллов;</w:t>
      </w:r>
    </w:p>
    <w:p w:rsidR="00D04679" w:rsidRPr="00B54CD8" w:rsidRDefault="00D04679" w:rsidP="00D04679">
      <w:pPr>
        <w:spacing w:after="0"/>
        <w:jc w:val="both"/>
        <w:rPr>
          <w:rFonts w:ascii="Times New Roman" w:hAnsi="Times New Roman" w:cs="Times New Roman"/>
          <w:sz w:val="28"/>
          <w:szCs w:val="28"/>
          <w:lang w:val="ru-RU"/>
        </w:rPr>
        <w:sectPr w:rsidR="00D04679" w:rsidRPr="00B54CD8">
          <w:type w:val="continuous"/>
          <w:pgSz w:w="11910" w:h="16850"/>
          <w:pgMar w:top="1400" w:right="708" w:bottom="960" w:left="1417" w:header="0" w:footer="767" w:gutter="0"/>
          <w:cols w:space="720"/>
        </w:sectPr>
      </w:pP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b/>
          <w:sz w:val="28"/>
          <w:szCs w:val="28"/>
          <w:lang w:val="ru-RU"/>
        </w:rPr>
        <w:lastRenderedPageBreak/>
        <w:t xml:space="preserve">отметка «2» </w:t>
      </w:r>
      <w:r w:rsidRPr="00B54CD8">
        <w:rPr>
          <w:rFonts w:ascii="Times New Roman" w:hAnsi="Times New Roman" w:cs="Times New Roman"/>
          <w:sz w:val="28"/>
          <w:szCs w:val="28"/>
          <w:lang w:val="ru-RU"/>
        </w:rPr>
        <w:t>ставится при условии, если обучающийся набрал менее 50% от общего числа баллов.</w:t>
      </w:r>
    </w:p>
    <w:p w:rsidR="00D04679" w:rsidRPr="00B54CD8" w:rsidRDefault="00D04679" w:rsidP="00D04679">
      <w:pPr>
        <w:spacing w:after="0"/>
        <w:jc w:val="both"/>
        <w:rPr>
          <w:rFonts w:ascii="Times New Roman" w:hAnsi="Times New Roman" w:cs="Times New Roman"/>
          <w:sz w:val="28"/>
          <w:szCs w:val="28"/>
          <w:lang w:val="ru-RU"/>
        </w:rPr>
      </w:pPr>
      <w:r w:rsidRPr="00B54CD8">
        <w:rPr>
          <w:rFonts w:ascii="Times New Roman" w:hAnsi="Times New Roman" w:cs="Times New Roman"/>
          <w:sz w:val="28"/>
          <w:szCs w:val="28"/>
          <w:lang w:val="ru-RU"/>
        </w:rPr>
        <w:t>На основании приведенных рекомендаций в образовательной организации могут быть разработаны и приняты свои критерии оценивания проектной и исследовательской деятельности обучающихся с учетом особенностей основной образовательной программы, реализуемой в данной образовательной организации.</w:t>
      </w: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Default="00D04679">
      <w:pPr>
        <w:spacing w:after="0"/>
        <w:ind w:left="120"/>
        <w:rPr>
          <w:rFonts w:ascii="Times New Roman" w:hAnsi="Times New Roman"/>
          <w:b/>
          <w:color w:val="000000"/>
          <w:sz w:val="28"/>
          <w:lang w:val="ru-RU"/>
        </w:rPr>
      </w:pPr>
    </w:p>
    <w:p w:rsidR="00D04679" w:rsidRPr="00D04679" w:rsidRDefault="00D04679">
      <w:pPr>
        <w:spacing w:after="0"/>
        <w:ind w:left="120"/>
        <w:rPr>
          <w:rFonts w:ascii="Times New Roman" w:hAnsi="Times New Roman"/>
          <w:b/>
          <w:color w:val="000000"/>
          <w:sz w:val="28"/>
          <w:lang w:val="ru-RU"/>
        </w:rPr>
      </w:pPr>
    </w:p>
    <w:p w:rsidR="00423671" w:rsidRPr="00D04679" w:rsidRDefault="005255C6">
      <w:pPr>
        <w:spacing w:after="0"/>
        <w:ind w:left="120"/>
        <w:rPr>
          <w:lang w:val="ru-RU"/>
        </w:rPr>
      </w:pPr>
      <w:r w:rsidRPr="00D04679">
        <w:rPr>
          <w:rFonts w:ascii="Times New Roman" w:hAnsi="Times New Roman"/>
          <w:b/>
          <w:color w:val="000000"/>
          <w:sz w:val="28"/>
          <w:lang w:val="ru-RU"/>
        </w:rPr>
        <w:lastRenderedPageBreak/>
        <w:t>УЧЕБНО-МЕТОДИЧЕСКОЕ ОБЕСПЕЧЕНИЕ ОБРАЗОВАТЕЛЬНОГО ПРОЦЕССА</w:t>
      </w:r>
    </w:p>
    <w:p w:rsidR="00423671" w:rsidRPr="00D04679" w:rsidRDefault="005255C6">
      <w:pPr>
        <w:spacing w:after="0" w:line="480" w:lineRule="auto"/>
        <w:ind w:left="120"/>
        <w:rPr>
          <w:lang w:val="ru-RU"/>
        </w:rPr>
      </w:pPr>
      <w:r w:rsidRPr="00D04679">
        <w:rPr>
          <w:rFonts w:ascii="Times New Roman" w:hAnsi="Times New Roman"/>
          <w:b/>
          <w:color w:val="000000"/>
          <w:sz w:val="28"/>
          <w:lang w:val="ru-RU"/>
        </w:rPr>
        <w:t>ОБЯЗАТЕЛЬНЫЕ УЧЕБНЫЕ МАТЕРИАЛЫ ДЛЯ УЧЕНИКА</w:t>
      </w:r>
    </w:p>
    <w:p w:rsidR="00D04679" w:rsidRPr="00936846" w:rsidRDefault="00D04679" w:rsidP="00D04679">
      <w:pPr>
        <w:spacing w:after="0" w:line="480" w:lineRule="auto"/>
        <w:ind w:left="120"/>
        <w:rPr>
          <w:lang w:val="ru-RU"/>
        </w:rPr>
      </w:pPr>
      <w:r w:rsidRPr="00936846">
        <w:rPr>
          <w:rFonts w:ascii="Times New Roman" w:hAnsi="Times New Roman"/>
          <w:color w:val="000000"/>
          <w:sz w:val="28"/>
          <w:lang w:val="ru-RU"/>
        </w:rPr>
        <w:t>•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r w:rsidRPr="00936846">
        <w:rPr>
          <w:sz w:val="28"/>
          <w:lang w:val="ru-RU"/>
        </w:rPr>
        <w:br/>
      </w:r>
      <w:bookmarkStart w:id="18" w:name="bd05d80c-fcad-45de-a028-b236b74fbaf0"/>
      <w:r w:rsidRPr="00936846">
        <w:rPr>
          <w:rFonts w:ascii="Times New Roman" w:hAnsi="Times New Roman"/>
          <w:color w:val="000000"/>
          <w:sz w:val="28"/>
          <w:lang w:val="ru-RU"/>
        </w:rPr>
        <w:t xml:space="preserve"> • Химия: 9-й класс: базовый уровень: учебник; 5-е издание, переработанное, 9 класс/ Габриелян О.С., Остроумов И.Г., Сладков С.А. Акционерное общество «Издательство «Просвещение»</w:t>
      </w:r>
      <w:bookmarkEnd w:id="18"/>
    </w:p>
    <w:p w:rsidR="00423671" w:rsidRPr="00D04679" w:rsidRDefault="00423671">
      <w:pPr>
        <w:spacing w:after="0" w:line="480" w:lineRule="auto"/>
        <w:ind w:left="120"/>
        <w:rPr>
          <w:lang w:val="ru-RU"/>
        </w:rPr>
      </w:pPr>
    </w:p>
    <w:p w:rsidR="00423671" w:rsidRPr="00D04679" w:rsidRDefault="00423671">
      <w:pPr>
        <w:spacing w:after="0" w:line="480" w:lineRule="auto"/>
        <w:ind w:left="120"/>
        <w:rPr>
          <w:lang w:val="ru-RU"/>
        </w:rPr>
      </w:pPr>
    </w:p>
    <w:p w:rsidR="00423671" w:rsidRPr="00D04679" w:rsidRDefault="00423671">
      <w:pPr>
        <w:rPr>
          <w:lang w:val="ru-RU"/>
        </w:rPr>
        <w:sectPr w:rsidR="00423671" w:rsidRPr="00D04679">
          <w:pgSz w:w="11906" w:h="16383"/>
          <w:pgMar w:top="1134" w:right="850" w:bottom="1134" w:left="1701" w:header="720" w:footer="720" w:gutter="0"/>
          <w:cols w:space="720"/>
        </w:sectPr>
      </w:pPr>
    </w:p>
    <w:bookmarkEnd w:id="17"/>
    <w:p w:rsidR="005255C6" w:rsidRPr="00D04679" w:rsidRDefault="005255C6">
      <w:pPr>
        <w:rPr>
          <w:lang w:val="ru-RU"/>
        </w:rPr>
      </w:pPr>
    </w:p>
    <w:sectPr w:rsidR="005255C6" w:rsidRPr="00D0467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745B"/>
    <w:multiLevelType w:val="hybridMultilevel"/>
    <w:tmpl w:val="452E43B2"/>
    <w:lvl w:ilvl="0" w:tplc="729C248E">
      <w:start w:val="1"/>
      <w:numFmt w:val="decimal"/>
      <w:lvlText w:val="%1"/>
      <w:lvlJc w:val="left"/>
      <w:pPr>
        <w:ind w:left="104" w:hanging="418"/>
      </w:pPr>
      <w:rPr>
        <w:rFonts w:ascii="Times New Roman" w:eastAsia="Times New Roman" w:hAnsi="Times New Roman" w:cs="Times New Roman" w:hint="default"/>
        <w:b w:val="0"/>
        <w:bCs w:val="0"/>
        <w:i w:val="0"/>
        <w:iCs w:val="0"/>
        <w:spacing w:val="0"/>
        <w:w w:val="100"/>
        <w:sz w:val="24"/>
        <w:szCs w:val="24"/>
        <w:lang w:val="ru-RU" w:eastAsia="en-US" w:bidi="ar-SA"/>
      </w:rPr>
    </w:lvl>
    <w:lvl w:ilvl="1" w:tplc="BF06BB74">
      <w:numFmt w:val="bullet"/>
      <w:lvlText w:val="•"/>
      <w:lvlJc w:val="left"/>
      <w:pPr>
        <w:ind w:left="613" w:hanging="418"/>
      </w:pPr>
      <w:rPr>
        <w:rFonts w:hint="default"/>
        <w:lang w:val="ru-RU" w:eastAsia="en-US" w:bidi="ar-SA"/>
      </w:rPr>
    </w:lvl>
    <w:lvl w:ilvl="2" w:tplc="E2067F86">
      <w:numFmt w:val="bullet"/>
      <w:lvlText w:val="•"/>
      <w:lvlJc w:val="left"/>
      <w:pPr>
        <w:ind w:left="1127" w:hanging="418"/>
      </w:pPr>
      <w:rPr>
        <w:rFonts w:hint="default"/>
        <w:lang w:val="ru-RU" w:eastAsia="en-US" w:bidi="ar-SA"/>
      </w:rPr>
    </w:lvl>
    <w:lvl w:ilvl="3" w:tplc="9606FA4E">
      <w:numFmt w:val="bullet"/>
      <w:lvlText w:val="•"/>
      <w:lvlJc w:val="left"/>
      <w:pPr>
        <w:ind w:left="1641" w:hanging="418"/>
      </w:pPr>
      <w:rPr>
        <w:rFonts w:hint="default"/>
        <w:lang w:val="ru-RU" w:eastAsia="en-US" w:bidi="ar-SA"/>
      </w:rPr>
    </w:lvl>
    <w:lvl w:ilvl="4" w:tplc="0CE4DA0C">
      <w:numFmt w:val="bullet"/>
      <w:lvlText w:val="•"/>
      <w:lvlJc w:val="left"/>
      <w:pPr>
        <w:ind w:left="2155" w:hanging="418"/>
      </w:pPr>
      <w:rPr>
        <w:rFonts w:hint="default"/>
        <w:lang w:val="ru-RU" w:eastAsia="en-US" w:bidi="ar-SA"/>
      </w:rPr>
    </w:lvl>
    <w:lvl w:ilvl="5" w:tplc="7D3E1EA4">
      <w:numFmt w:val="bullet"/>
      <w:lvlText w:val="•"/>
      <w:lvlJc w:val="left"/>
      <w:pPr>
        <w:ind w:left="2669" w:hanging="418"/>
      </w:pPr>
      <w:rPr>
        <w:rFonts w:hint="default"/>
        <w:lang w:val="ru-RU" w:eastAsia="en-US" w:bidi="ar-SA"/>
      </w:rPr>
    </w:lvl>
    <w:lvl w:ilvl="6" w:tplc="BCFA7C10">
      <w:numFmt w:val="bullet"/>
      <w:lvlText w:val="•"/>
      <w:lvlJc w:val="left"/>
      <w:pPr>
        <w:ind w:left="3183" w:hanging="418"/>
      </w:pPr>
      <w:rPr>
        <w:rFonts w:hint="default"/>
        <w:lang w:val="ru-RU" w:eastAsia="en-US" w:bidi="ar-SA"/>
      </w:rPr>
    </w:lvl>
    <w:lvl w:ilvl="7" w:tplc="D94AA3FE">
      <w:numFmt w:val="bullet"/>
      <w:lvlText w:val="•"/>
      <w:lvlJc w:val="left"/>
      <w:pPr>
        <w:ind w:left="3697" w:hanging="418"/>
      </w:pPr>
      <w:rPr>
        <w:rFonts w:hint="default"/>
        <w:lang w:val="ru-RU" w:eastAsia="en-US" w:bidi="ar-SA"/>
      </w:rPr>
    </w:lvl>
    <w:lvl w:ilvl="8" w:tplc="B8A8AD8C">
      <w:numFmt w:val="bullet"/>
      <w:lvlText w:val="•"/>
      <w:lvlJc w:val="left"/>
      <w:pPr>
        <w:ind w:left="4211" w:hanging="418"/>
      </w:pPr>
      <w:rPr>
        <w:rFonts w:hint="default"/>
        <w:lang w:val="ru-RU" w:eastAsia="en-US" w:bidi="ar-SA"/>
      </w:rPr>
    </w:lvl>
  </w:abstractNum>
  <w:abstractNum w:abstractNumId="1" w15:restartNumberingAfterBreak="0">
    <w:nsid w:val="03EA5EEA"/>
    <w:multiLevelType w:val="multilevel"/>
    <w:tmpl w:val="173818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CE4251"/>
    <w:multiLevelType w:val="hybridMultilevel"/>
    <w:tmpl w:val="ACAA89E2"/>
    <w:lvl w:ilvl="0" w:tplc="2CDC6D52">
      <w:start w:val="1"/>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A046AC2">
      <w:numFmt w:val="bullet"/>
      <w:lvlText w:val="•"/>
      <w:lvlJc w:val="left"/>
      <w:pPr>
        <w:ind w:left="775" w:hanging="180"/>
      </w:pPr>
      <w:rPr>
        <w:rFonts w:hint="default"/>
        <w:lang w:val="ru-RU" w:eastAsia="en-US" w:bidi="ar-SA"/>
      </w:rPr>
    </w:lvl>
    <w:lvl w:ilvl="2" w:tplc="2BCCA864">
      <w:numFmt w:val="bullet"/>
      <w:lvlText w:val="•"/>
      <w:lvlJc w:val="left"/>
      <w:pPr>
        <w:ind w:left="1271" w:hanging="180"/>
      </w:pPr>
      <w:rPr>
        <w:rFonts w:hint="default"/>
        <w:lang w:val="ru-RU" w:eastAsia="en-US" w:bidi="ar-SA"/>
      </w:rPr>
    </w:lvl>
    <w:lvl w:ilvl="3" w:tplc="AC6AD37E">
      <w:numFmt w:val="bullet"/>
      <w:lvlText w:val="•"/>
      <w:lvlJc w:val="left"/>
      <w:pPr>
        <w:ind w:left="1767" w:hanging="180"/>
      </w:pPr>
      <w:rPr>
        <w:rFonts w:hint="default"/>
        <w:lang w:val="ru-RU" w:eastAsia="en-US" w:bidi="ar-SA"/>
      </w:rPr>
    </w:lvl>
    <w:lvl w:ilvl="4" w:tplc="22BA8902">
      <w:numFmt w:val="bullet"/>
      <w:lvlText w:val="•"/>
      <w:lvlJc w:val="left"/>
      <w:pPr>
        <w:ind w:left="2263" w:hanging="180"/>
      </w:pPr>
      <w:rPr>
        <w:rFonts w:hint="default"/>
        <w:lang w:val="ru-RU" w:eastAsia="en-US" w:bidi="ar-SA"/>
      </w:rPr>
    </w:lvl>
    <w:lvl w:ilvl="5" w:tplc="A58C89A8">
      <w:numFmt w:val="bullet"/>
      <w:lvlText w:val="•"/>
      <w:lvlJc w:val="left"/>
      <w:pPr>
        <w:ind w:left="2759" w:hanging="180"/>
      </w:pPr>
      <w:rPr>
        <w:rFonts w:hint="default"/>
        <w:lang w:val="ru-RU" w:eastAsia="en-US" w:bidi="ar-SA"/>
      </w:rPr>
    </w:lvl>
    <w:lvl w:ilvl="6" w:tplc="7DB27620">
      <w:numFmt w:val="bullet"/>
      <w:lvlText w:val="•"/>
      <w:lvlJc w:val="left"/>
      <w:pPr>
        <w:ind w:left="3255" w:hanging="180"/>
      </w:pPr>
      <w:rPr>
        <w:rFonts w:hint="default"/>
        <w:lang w:val="ru-RU" w:eastAsia="en-US" w:bidi="ar-SA"/>
      </w:rPr>
    </w:lvl>
    <w:lvl w:ilvl="7" w:tplc="3A9273C0">
      <w:numFmt w:val="bullet"/>
      <w:lvlText w:val="•"/>
      <w:lvlJc w:val="left"/>
      <w:pPr>
        <w:ind w:left="3751" w:hanging="180"/>
      </w:pPr>
      <w:rPr>
        <w:rFonts w:hint="default"/>
        <w:lang w:val="ru-RU" w:eastAsia="en-US" w:bidi="ar-SA"/>
      </w:rPr>
    </w:lvl>
    <w:lvl w:ilvl="8" w:tplc="31026CF2">
      <w:numFmt w:val="bullet"/>
      <w:lvlText w:val="•"/>
      <w:lvlJc w:val="left"/>
      <w:pPr>
        <w:ind w:left="4247" w:hanging="180"/>
      </w:pPr>
      <w:rPr>
        <w:rFonts w:hint="default"/>
        <w:lang w:val="ru-RU" w:eastAsia="en-US" w:bidi="ar-SA"/>
      </w:rPr>
    </w:lvl>
  </w:abstractNum>
  <w:abstractNum w:abstractNumId="3" w15:restartNumberingAfterBreak="0">
    <w:nsid w:val="1D947912"/>
    <w:multiLevelType w:val="hybridMultilevel"/>
    <w:tmpl w:val="CF00E99C"/>
    <w:lvl w:ilvl="0" w:tplc="BBAC2BEE">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7945514">
      <w:numFmt w:val="bullet"/>
      <w:lvlText w:val="•"/>
      <w:lvlJc w:val="left"/>
      <w:pPr>
        <w:ind w:left="775" w:hanging="180"/>
      </w:pPr>
      <w:rPr>
        <w:rFonts w:hint="default"/>
        <w:lang w:val="ru-RU" w:eastAsia="en-US" w:bidi="ar-SA"/>
      </w:rPr>
    </w:lvl>
    <w:lvl w:ilvl="2" w:tplc="4532DB78">
      <w:numFmt w:val="bullet"/>
      <w:lvlText w:val="•"/>
      <w:lvlJc w:val="left"/>
      <w:pPr>
        <w:ind w:left="1271" w:hanging="180"/>
      </w:pPr>
      <w:rPr>
        <w:rFonts w:hint="default"/>
        <w:lang w:val="ru-RU" w:eastAsia="en-US" w:bidi="ar-SA"/>
      </w:rPr>
    </w:lvl>
    <w:lvl w:ilvl="3" w:tplc="29FADC02">
      <w:numFmt w:val="bullet"/>
      <w:lvlText w:val="•"/>
      <w:lvlJc w:val="left"/>
      <w:pPr>
        <w:ind w:left="1767" w:hanging="180"/>
      </w:pPr>
      <w:rPr>
        <w:rFonts w:hint="default"/>
        <w:lang w:val="ru-RU" w:eastAsia="en-US" w:bidi="ar-SA"/>
      </w:rPr>
    </w:lvl>
    <w:lvl w:ilvl="4" w:tplc="C00E8F74">
      <w:numFmt w:val="bullet"/>
      <w:lvlText w:val="•"/>
      <w:lvlJc w:val="left"/>
      <w:pPr>
        <w:ind w:left="2263" w:hanging="180"/>
      </w:pPr>
      <w:rPr>
        <w:rFonts w:hint="default"/>
        <w:lang w:val="ru-RU" w:eastAsia="en-US" w:bidi="ar-SA"/>
      </w:rPr>
    </w:lvl>
    <w:lvl w:ilvl="5" w:tplc="BF629928">
      <w:numFmt w:val="bullet"/>
      <w:lvlText w:val="•"/>
      <w:lvlJc w:val="left"/>
      <w:pPr>
        <w:ind w:left="2759" w:hanging="180"/>
      </w:pPr>
      <w:rPr>
        <w:rFonts w:hint="default"/>
        <w:lang w:val="ru-RU" w:eastAsia="en-US" w:bidi="ar-SA"/>
      </w:rPr>
    </w:lvl>
    <w:lvl w:ilvl="6" w:tplc="20B8BDA2">
      <w:numFmt w:val="bullet"/>
      <w:lvlText w:val="•"/>
      <w:lvlJc w:val="left"/>
      <w:pPr>
        <w:ind w:left="3255" w:hanging="180"/>
      </w:pPr>
      <w:rPr>
        <w:rFonts w:hint="default"/>
        <w:lang w:val="ru-RU" w:eastAsia="en-US" w:bidi="ar-SA"/>
      </w:rPr>
    </w:lvl>
    <w:lvl w:ilvl="7" w:tplc="9258B3FC">
      <w:numFmt w:val="bullet"/>
      <w:lvlText w:val="•"/>
      <w:lvlJc w:val="left"/>
      <w:pPr>
        <w:ind w:left="3751" w:hanging="180"/>
      </w:pPr>
      <w:rPr>
        <w:rFonts w:hint="default"/>
        <w:lang w:val="ru-RU" w:eastAsia="en-US" w:bidi="ar-SA"/>
      </w:rPr>
    </w:lvl>
    <w:lvl w:ilvl="8" w:tplc="3A449E58">
      <w:numFmt w:val="bullet"/>
      <w:lvlText w:val="•"/>
      <w:lvlJc w:val="left"/>
      <w:pPr>
        <w:ind w:left="4247" w:hanging="180"/>
      </w:pPr>
      <w:rPr>
        <w:rFonts w:hint="default"/>
        <w:lang w:val="ru-RU" w:eastAsia="en-US" w:bidi="ar-SA"/>
      </w:rPr>
    </w:lvl>
  </w:abstractNum>
  <w:abstractNum w:abstractNumId="4" w15:restartNumberingAfterBreak="0">
    <w:nsid w:val="25607DD5"/>
    <w:multiLevelType w:val="multilevel"/>
    <w:tmpl w:val="5538A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E4CC0"/>
    <w:multiLevelType w:val="hybridMultilevel"/>
    <w:tmpl w:val="4CD8514E"/>
    <w:lvl w:ilvl="0" w:tplc="98324DBE">
      <w:start w:val="1"/>
      <w:numFmt w:val="decimal"/>
      <w:lvlText w:val="%1"/>
      <w:lvlJc w:val="left"/>
      <w:pPr>
        <w:ind w:left="10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30E756E">
      <w:numFmt w:val="bullet"/>
      <w:lvlText w:val="•"/>
      <w:lvlJc w:val="left"/>
      <w:pPr>
        <w:ind w:left="613" w:hanging="180"/>
      </w:pPr>
      <w:rPr>
        <w:rFonts w:hint="default"/>
        <w:lang w:val="ru-RU" w:eastAsia="en-US" w:bidi="ar-SA"/>
      </w:rPr>
    </w:lvl>
    <w:lvl w:ilvl="2" w:tplc="9F42477C">
      <w:numFmt w:val="bullet"/>
      <w:lvlText w:val="•"/>
      <w:lvlJc w:val="left"/>
      <w:pPr>
        <w:ind w:left="1127" w:hanging="180"/>
      </w:pPr>
      <w:rPr>
        <w:rFonts w:hint="default"/>
        <w:lang w:val="ru-RU" w:eastAsia="en-US" w:bidi="ar-SA"/>
      </w:rPr>
    </w:lvl>
    <w:lvl w:ilvl="3" w:tplc="CC36E3B8">
      <w:numFmt w:val="bullet"/>
      <w:lvlText w:val="•"/>
      <w:lvlJc w:val="left"/>
      <w:pPr>
        <w:ind w:left="1641" w:hanging="180"/>
      </w:pPr>
      <w:rPr>
        <w:rFonts w:hint="default"/>
        <w:lang w:val="ru-RU" w:eastAsia="en-US" w:bidi="ar-SA"/>
      </w:rPr>
    </w:lvl>
    <w:lvl w:ilvl="4" w:tplc="CE4E1DAC">
      <w:numFmt w:val="bullet"/>
      <w:lvlText w:val="•"/>
      <w:lvlJc w:val="left"/>
      <w:pPr>
        <w:ind w:left="2155" w:hanging="180"/>
      </w:pPr>
      <w:rPr>
        <w:rFonts w:hint="default"/>
        <w:lang w:val="ru-RU" w:eastAsia="en-US" w:bidi="ar-SA"/>
      </w:rPr>
    </w:lvl>
    <w:lvl w:ilvl="5" w:tplc="CF9080AA">
      <w:numFmt w:val="bullet"/>
      <w:lvlText w:val="•"/>
      <w:lvlJc w:val="left"/>
      <w:pPr>
        <w:ind w:left="2669" w:hanging="180"/>
      </w:pPr>
      <w:rPr>
        <w:rFonts w:hint="default"/>
        <w:lang w:val="ru-RU" w:eastAsia="en-US" w:bidi="ar-SA"/>
      </w:rPr>
    </w:lvl>
    <w:lvl w:ilvl="6" w:tplc="96523E12">
      <w:numFmt w:val="bullet"/>
      <w:lvlText w:val="•"/>
      <w:lvlJc w:val="left"/>
      <w:pPr>
        <w:ind w:left="3183" w:hanging="180"/>
      </w:pPr>
      <w:rPr>
        <w:rFonts w:hint="default"/>
        <w:lang w:val="ru-RU" w:eastAsia="en-US" w:bidi="ar-SA"/>
      </w:rPr>
    </w:lvl>
    <w:lvl w:ilvl="7" w:tplc="9DDA5D50">
      <w:numFmt w:val="bullet"/>
      <w:lvlText w:val="•"/>
      <w:lvlJc w:val="left"/>
      <w:pPr>
        <w:ind w:left="3697" w:hanging="180"/>
      </w:pPr>
      <w:rPr>
        <w:rFonts w:hint="default"/>
        <w:lang w:val="ru-RU" w:eastAsia="en-US" w:bidi="ar-SA"/>
      </w:rPr>
    </w:lvl>
    <w:lvl w:ilvl="8" w:tplc="1F8464B0">
      <w:numFmt w:val="bullet"/>
      <w:lvlText w:val="•"/>
      <w:lvlJc w:val="left"/>
      <w:pPr>
        <w:ind w:left="4211" w:hanging="180"/>
      </w:pPr>
      <w:rPr>
        <w:rFonts w:hint="default"/>
        <w:lang w:val="ru-RU" w:eastAsia="en-US" w:bidi="ar-SA"/>
      </w:rPr>
    </w:lvl>
  </w:abstractNum>
  <w:abstractNum w:abstractNumId="6" w15:restartNumberingAfterBreak="0">
    <w:nsid w:val="345A2814"/>
    <w:multiLevelType w:val="hybridMultilevel"/>
    <w:tmpl w:val="856CF65A"/>
    <w:lvl w:ilvl="0" w:tplc="669CD4DA">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E0671FC">
      <w:numFmt w:val="bullet"/>
      <w:lvlText w:val="•"/>
      <w:lvlJc w:val="left"/>
      <w:pPr>
        <w:ind w:left="978" w:hanging="425"/>
      </w:pPr>
      <w:rPr>
        <w:rFonts w:hint="default"/>
        <w:lang w:val="ru-RU" w:eastAsia="en-US" w:bidi="ar-SA"/>
      </w:rPr>
    </w:lvl>
    <w:lvl w:ilvl="2" w:tplc="488EC86C">
      <w:numFmt w:val="bullet"/>
      <w:lvlText w:val="•"/>
      <w:lvlJc w:val="left"/>
      <w:pPr>
        <w:ind w:left="1956" w:hanging="425"/>
      </w:pPr>
      <w:rPr>
        <w:rFonts w:hint="default"/>
        <w:lang w:val="ru-RU" w:eastAsia="en-US" w:bidi="ar-SA"/>
      </w:rPr>
    </w:lvl>
    <w:lvl w:ilvl="3" w:tplc="6A28F022">
      <w:numFmt w:val="bullet"/>
      <w:lvlText w:val="•"/>
      <w:lvlJc w:val="left"/>
      <w:pPr>
        <w:ind w:left="2934" w:hanging="425"/>
      </w:pPr>
      <w:rPr>
        <w:rFonts w:hint="default"/>
        <w:lang w:val="ru-RU" w:eastAsia="en-US" w:bidi="ar-SA"/>
      </w:rPr>
    </w:lvl>
    <w:lvl w:ilvl="4" w:tplc="E96207E4">
      <w:numFmt w:val="bullet"/>
      <w:lvlText w:val="•"/>
      <w:lvlJc w:val="left"/>
      <w:pPr>
        <w:ind w:left="3912" w:hanging="425"/>
      </w:pPr>
      <w:rPr>
        <w:rFonts w:hint="default"/>
        <w:lang w:val="ru-RU" w:eastAsia="en-US" w:bidi="ar-SA"/>
      </w:rPr>
    </w:lvl>
    <w:lvl w:ilvl="5" w:tplc="1046CC24">
      <w:numFmt w:val="bullet"/>
      <w:lvlText w:val="•"/>
      <w:lvlJc w:val="left"/>
      <w:pPr>
        <w:ind w:left="4890" w:hanging="425"/>
      </w:pPr>
      <w:rPr>
        <w:rFonts w:hint="default"/>
        <w:lang w:val="ru-RU" w:eastAsia="en-US" w:bidi="ar-SA"/>
      </w:rPr>
    </w:lvl>
    <w:lvl w:ilvl="6" w:tplc="35B26FD0">
      <w:numFmt w:val="bullet"/>
      <w:lvlText w:val="•"/>
      <w:lvlJc w:val="left"/>
      <w:pPr>
        <w:ind w:left="5868" w:hanging="425"/>
      </w:pPr>
      <w:rPr>
        <w:rFonts w:hint="default"/>
        <w:lang w:val="ru-RU" w:eastAsia="en-US" w:bidi="ar-SA"/>
      </w:rPr>
    </w:lvl>
    <w:lvl w:ilvl="7" w:tplc="F878C648">
      <w:numFmt w:val="bullet"/>
      <w:lvlText w:val="•"/>
      <w:lvlJc w:val="left"/>
      <w:pPr>
        <w:ind w:left="6846" w:hanging="425"/>
      </w:pPr>
      <w:rPr>
        <w:rFonts w:hint="default"/>
        <w:lang w:val="ru-RU" w:eastAsia="en-US" w:bidi="ar-SA"/>
      </w:rPr>
    </w:lvl>
    <w:lvl w:ilvl="8" w:tplc="596AB128">
      <w:numFmt w:val="bullet"/>
      <w:lvlText w:val="•"/>
      <w:lvlJc w:val="left"/>
      <w:pPr>
        <w:ind w:left="7825" w:hanging="425"/>
      </w:pPr>
      <w:rPr>
        <w:rFonts w:hint="default"/>
        <w:lang w:val="ru-RU" w:eastAsia="en-US" w:bidi="ar-SA"/>
      </w:rPr>
    </w:lvl>
  </w:abstractNum>
  <w:abstractNum w:abstractNumId="7" w15:restartNumberingAfterBreak="0">
    <w:nsid w:val="37D825A0"/>
    <w:multiLevelType w:val="hybridMultilevel"/>
    <w:tmpl w:val="67DA8168"/>
    <w:lvl w:ilvl="0" w:tplc="0D7470A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FCB3AC">
      <w:numFmt w:val="bullet"/>
      <w:lvlText w:val="•"/>
      <w:lvlJc w:val="left"/>
      <w:pPr>
        <w:ind w:left="978" w:hanging="286"/>
      </w:pPr>
      <w:rPr>
        <w:rFonts w:hint="default"/>
        <w:lang w:val="ru-RU" w:eastAsia="en-US" w:bidi="ar-SA"/>
      </w:rPr>
    </w:lvl>
    <w:lvl w:ilvl="2" w:tplc="45482AD0">
      <w:numFmt w:val="bullet"/>
      <w:lvlText w:val="•"/>
      <w:lvlJc w:val="left"/>
      <w:pPr>
        <w:ind w:left="1956" w:hanging="286"/>
      </w:pPr>
      <w:rPr>
        <w:rFonts w:hint="default"/>
        <w:lang w:val="ru-RU" w:eastAsia="en-US" w:bidi="ar-SA"/>
      </w:rPr>
    </w:lvl>
    <w:lvl w:ilvl="3" w:tplc="FB5EF0F0">
      <w:numFmt w:val="bullet"/>
      <w:lvlText w:val="•"/>
      <w:lvlJc w:val="left"/>
      <w:pPr>
        <w:ind w:left="2934" w:hanging="286"/>
      </w:pPr>
      <w:rPr>
        <w:rFonts w:hint="default"/>
        <w:lang w:val="ru-RU" w:eastAsia="en-US" w:bidi="ar-SA"/>
      </w:rPr>
    </w:lvl>
    <w:lvl w:ilvl="4" w:tplc="DF14B8D6">
      <w:numFmt w:val="bullet"/>
      <w:lvlText w:val="•"/>
      <w:lvlJc w:val="left"/>
      <w:pPr>
        <w:ind w:left="3912" w:hanging="286"/>
      </w:pPr>
      <w:rPr>
        <w:rFonts w:hint="default"/>
        <w:lang w:val="ru-RU" w:eastAsia="en-US" w:bidi="ar-SA"/>
      </w:rPr>
    </w:lvl>
    <w:lvl w:ilvl="5" w:tplc="80BAEF2C">
      <w:numFmt w:val="bullet"/>
      <w:lvlText w:val="•"/>
      <w:lvlJc w:val="left"/>
      <w:pPr>
        <w:ind w:left="4890" w:hanging="286"/>
      </w:pPr>
      <w:rPr>
        <w:rFonts w:hint="default"/>
        <w:lang w:val="ru-RU" w:eastAsia="en-US" w:bidi="ar-SA"/>
      </w:rPr>
    </w:lvl>
    <w:lvl w:ilvl="6" w:tplc="F03813BC">
      <w:numFmt w:val="bullet"/>
      <w:lvlText w:val="•"/>
      <w:lvlJc w:val="left"/>
      <w:pPr>
        <w:ind w:left="5868" w:hanging="286"/>
      </w:pPr>
      <w:rPr>
        <w:rFonts w:hint="default"/>
        <w:lang w:val="ru-RU" w:eastAsia="en-US" w:bidi="ar-SA"/>
      </w:rPr>
    </w:lvl>
    <w:lvl w:ilvl="7" w:tplc="78083AB2">
      <w:numFmt w:val="bullet"/>
      <w:lvlText w:val="•"/>
      <w:lvlJc w:val="left"/>
      <w:pPr>
        <w:ind w:left="6846" w:hanging="286"/>
      </w:pPr>
      <w:rPr>
        <w:rFonts w:hint="default"/>
        <w:lang w:val="ru-RU" w:eastAsia="en-US" w:bidi="ar-SA"/>
      </w:rPr>
    </w:lvl>
    <w:lvl w:ilvl="8" w:tplc="4914FAF0">
      <w:numFmt w:val="bullet"/>
      <w:lvlText w:val="•"/>
      <w:lvlJc w:val="left"/>
      <w:pPr>
        <w:ind w:left="7825" w:hanging="286"/>
      </w:pPr>
      <w:rPr>
        <w:rFonts w:hint="default"/>
        <w:lang w:val="ru-RU" w:eastAsia="en-US" w:bidi="ar-SA"/>
      </w:rPr>
    </w:lvl>
  </w:abstractNum>
  <w:abstractNum w:abstractNumId="8" w15:restartNumberingAfterBreak="0">
    <w:nsid w:val="3B852066"/>
    <w:multiLevelType w:val="hybridMultilevel"/>
    <w:tmpl w:val="2D56913C"/>
    <w:lvl w:ilvl="0" w:tplc="1988B65A">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91EE678">
      <w:numFmt w:val="bullet"/>
      <w:lvlText w:val="•"/>
      <w:lvlJc w:val="left"/>
      <w:pPr>
        <w:ind w:left="775" w:hanging="180"/>
      </w:pPr>
      <w:rPr>
        <w:rFonts w:hint="default"/>
        <w:lang w:val="ru-RU" w:eastAsia="en-US" w:bidi="ar-SA"/>
      </w:rPr>
    </w:lvl>
    <w:lvl w:ilvl="2" w:tplc="472484C4">
      <w:numFmt w:val="bullet"/>
      <w:lvlText w:val="•"/>
      <w:lvlJc w:val="left"/>
      <w:pPr>
        <w:ind w:left="1271" w:hanging="180"/>
      </w:pPr>
      <w:rPr>
        <w:rFonts w:hint="default"/>
        <w:lang w:val="ru-RU" w:eastAsia="en-US" w:bidi="ar-SA"/>
      </w:rPr>
    </w:lvl>
    <w:lvl w:ilvl="3" w:tplc="F06C0A0E">
      <w:numFmt w:val="bullet"/>
      <w:lvlText w:val="•"/>
      <w:lvlJc w:val="left"/>
      <w:pPr>
        <w:ind w:left="1767" w:hanging="180"/>
      </w:pPr>
      <w:rPr>
        <w:rFonts w:hint="default"/>
        <w:lang w:val="ru-RU" w:eastAsia="en-US" w:bidi="ar-SA"/>
      </w:rPr>
    </w:lvl>
    <w:lvl w:ilvl="4" w:tplc="26E444CC">
      <w:numFmt w:val="bullet"/>
      <w:lvlText w:val="•"/>
      <w:lvlJc w:val="left"/>
      <w:pPr>
        <w:ind w:left="2263" w:hanging="180"/>
      </w:pPr>
      <w:rPr>
        <w:rFonts w:hint="default"/>
        <w:lang w:val="ru-RU" w:eastAsia="en-US" w:bidi="ar-SA"/>
      </w:rPr>
    </w:lvl>
    <w:lvl w:ilvl="5" w:tplc="994A43A0">
      <w:numFmt w:val="bullet"/>
      <w:lvlText w:val="•"/>
      <w:lvlJc w:val="left"/>
      <w:pPr>
        <w:ind w:left="2759" w:hanging="180"/>
      </w:pPr>
      <w:rPr>
        <w:rFonts w:hint="default"/>
        <w:lang w:val="ru-RU" w:eastAsia="en-US" w:bidi="ar-SA"/>
      </w:rPr>
    </w:lvl>
    <w:lvl w:ilvl="6" w:tplc="C1AA147E">
      <w:numFmt w:val="bullet"/>
      <w:lvlText w:val="•"/>
      <w:lvlJc w:val="left"/>
      <w:pPr>
        <w:ind w:left="3255" w:hanging="180"/>
      </w:pPr>
      <w:rPr>
        <w:rFonts w:hint="default"/>
        <w:lang w:val="ru-RU" w:eastAsia="en-US" w:bidi="ar-SA"/>
      </w:rPr>
    </w:lvl>
    <w:lvl w:ilvl="7" w:tplc="99BC6644">
      <w:numFmt w:val="bullet"/>
      <w:lvlText w:val="•"/>
      <w:lvlJc w:val="left"/>
      <w:pPr>
        <w:ind w:left="3751" w:hanging="180"/>
      </w:pPr>
      <w:rPr>
        <w:rFonts w:hint="default"/>
        <w:lang w:val="ru-RU" w:eastAsia="en-US" w:bidi="ar-SA"/>
      </w:rPr>
    </w:lvl>
    <w:lvl w:ilvl="8" w:tplc="A992EB78">
      <w:numFmt w:val="bullet"/>
      <w:lvlText w:val="•"/>
      <w:lvlJc w:val="left"/>
      <w:pPr>
        <w:ind w:left="4247" w:hanging="180"/>
      </w:pPr>
      <w:rPr>
        <w:rFonts w:hint="default"/>
        <w:lang w:val="ru-RU" w:eastAsia="en-US" w:bidi="ar-SA"/>
      </w:rPr>
    </w:lvl>
  </w:abstractNum>
  <w:abstractNum w:abstractNumId="9" w15:restartNumberingAfterBreak="0">
    <w:nsid w:val="438466C0"/>
    <w:multiLevelType w:val="hybridMultilevel"/>
    <w:tmpl w:val="2B687B16"/>
    <w:lvl w:ilvl="0" w:tplc="6F4E7C7E">
      <w:numFmt w:val="decimal"/>
      <w:lvlText w:val="%1"/>
      <w:lvlJc w:val="left"/>
      <w:pPr>
        <w:ind w:left="10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4A8411FA">
      <w:numFmt w:val="bullet"/>
      <w:lvlText w:val="•"/>
      <w:lvlJc w:val="left"/>
      <w:pPr>
        <w:ind w:left="613" w:hanging="197"/>
      </w:pPr>
      <w:rPr>
        <w:rFonts w:hint="default"/>
        <w:lang w:val="ru-RU" w:eastAsia="en-US" w:bidi="ar-SA"/>
      </w:rPr>
    </w:lvl>
    <w:lvl w:ilvl="2" w:tplc="241A65F0">
      <w:numFmt w:val="bullet"/>
      <w:lvlText w:val="•"/>
      <w:lvlJc w:val="left"/>
      <w:pPr>
        <w:ind w:left="1127" w:hanging="197"/>
      </w:pPr>
      <w:rPr>
        <w:rFonts w:hint="default"/>
        <w:lang w:val="ru-RU" w:eastAsia="en-US" w:bidi="ar-SA"/>
      </w:rPr>
    </w:lvl>
    <w:lvl w:ilvl="3" w:tplc="2FE4C262">
      <w:numFmt w:val="bullet"/>
      <w:lvlText w:val="•"/>
      <w:lvlJc w:val="left"/>
      <w:pPr>
        <w:ind w:left="1641" w:hanging="197"/>
      </w:pPr>
      <w:rPr>
        <w:rFonts w:hint="default"/>
        <w:lang w:val="ru-RU" w:eastAsia="en-US" w:bidi="ar-SA"/>
      </w:rPr>
    </w:lvl>
    <w:lvl w:ilvl="4" w:tplc="D8AAB39C">
      <w:numFmt w:val="bullet"/>
      <w:lvlText w:val="•"/>
      <w:lvlJc w:val="left"/>
      <w:pPr>
        <w:ind w:left="2155" w:hanging="197"/>
      </w:pPr>
      <w:rPr>
        <w:rFonts w:hint="default"/>
        <w:lang w:val="ru-RU" w:eastAsia="en-US" w:bidi="ar-SA"/>
      </w:rPr>
    </w:lvl>
    <w:lvl w:ilvl="5" w:tplc="07EA0B60">
      <w:numFmt w:val="bullet"/>
      <w:lvlText w:val="•"/>
      <w:lvlJc w:val="left"/>
      <w:pPr>
        <w:ind w:left="2669" w:hanging="197"/>
      </w:pPr>
      <w:rPr>
        <w:rFonts w:hint="default"/>
        <w:lang w:val="ru-RU" w:eastAsia="en-US" w:bidi="ar-SA"/>
      </w:rPr>
    </w:lvl>
    <w:lvl w:ilvl="6" w:tplc="E10629C0">
      <w:numFmt w:val="bullet"/>
      <w:lvlText w:val="•"/>
      <w:lvlJc w:val="left"/>
      <w:pPr>
        <w:ind w:left="3183" w:hanging="197"/>
      </w:pPr>
      <w:rPr>
        <w:rFonts w:hint="default"/>
        <w:lang w:val="ru-RU" w:eastAsia="en-US" w:bidi="ar-SA"/>
      </w:rPr>
    </w:lvl>
    <w:lvl w:ilvl="7" w:tplc="06F07862">
      <w:numFmt w:val="bullet"/>
      <w:lvlText w:val="•"/>
      <w:lvlJc w:val="left"/>
      <w:pPr>
        <w:ind w:left="3697" w:hanging="197"/>
      </w:pPr>
      <w:rPr>
        <w:rFonts w:hint="default"/>
        <w:lang w:val="ru-RU" w:eastAsia="en-US" w:bidi="ar-SA"/>
      </w:rPr>
    </w:lvl>
    <w:lvl w:ilvl="8" w:tplc="DC262122">
      <w:numFmt w:val="bullet"/>
      <w:lvlText w:val="•"/>
      <w:lvlJc w:val="left"/>
      <w:pPr>
        <w:ind w:left="4211" w:hanging="197"/>
      </w:pPr>
      <w:rPr>
        <w:rFonts w:hint="default"/>
        <w:lang w:val="ru-RU" w:eastAsia="en-US" w:bidi="ar-SA"/>
      </w:rPr>
    </w:lvl>
  </w:abstractNum>
  <w:abstractNum w:abstractNumId="10" w15:restartNumberingAfterBreak="0">
    <w:nsid w:val="700F35E3"/>
    <w:multiLevelType w:val="hybridMultilevel"/>
    <w:tmpl w:val="19067E48"/>
    <w:lvl w:ilvl="0" w:tplc="EC424716">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FE6C542">
      <w:numFmt w:val="bullet"/>
      <w:lvlText w:val="•"/>
      <w:lvlJc w:val="left"/>
      <w:pPr>
        <w:ind w:left="978" w:hanging="286"/>
      </w:pPr>
      <w:rPr>
        <w:rFonts w:hint="default"/>
        <w:lang w:val="ru-RU" w:eastAsia="en-US" w:bidi="ar-SA"/>
      </w:rPr>
    </w:lvl>
    <w:lvl w:ilvl="2" w:tplc="EEFC01F0">
      <w:numFmt w:val="bullet"/>
      <w:lvlText w:val="•"/>
      <w:lvlJc w:val="left"/>
      <w:pPr>
        <w:ind w:left="1956" w:hanging="286"/>
      </w:pPr>
      <w:rPr>
        <w:rFonts w:hint="default"/>
        <w:lang w:val="ru-RU" w:eastAsia="en-US" w:bidi="ar-SA"/>
      </w:rPr>
    </w:lvl>
    <w:lvl w:ilvl="3" w:tplc="C192A5D2">
      <w:numFmt w:val="bullet"/>
      <w:lvlText w:val="•"/>
      <w:lvlJc w:val="left"/>
      <w:pPr>
        <w:ind w:left="2934" w:hanging="286"/>
      </w:pPr>
      <w:rPr>
        <w:rFonts w:hint="default"/>
        <w:lang w:val="ru-RU" w:eastAsia="en-US" w:bidi="ar-SA"/>
      </w:rPr>
    </w:lvl>
    <w:lvl w:ilvl="4" w:tplc="0BC4B1FA">
      <w:numFmt w:val="bullet"/>
      <w:lvlText w:val="•"/>
      <w:lvlJc w:val="left"/>
      <w:pPr>
        <w:ind w:left="3912" w:hanging="286"/>
      </w:pPr>
      <w:rPr>
        <w:rFonts w:hint="default"/>
        <w:lang w:val="ru-RU" w:eastAsia="en-US" w:bidi="ar-SA"/>
      </w:rPr>
    </w:lvl>
    <w:lvl w:ilvl="5" w:tplc="4B7E8C64">
      <w:numFmt w:val="bullet"/>
      <w:lvlText w:val="•"/>
      <w:lvlJc w:val="left"/>
      <w:pPr>
        <w:ind w:left="4890" w:hanging="286"/>
      </w:pPr>
      <w:rPr>
        <w:rFonts w:hint="default"/>
        <w:lang w:val="ru-RU" w:eastAsia="en-US" w:bidi="ar-SA"/>
      </w:rPr>
    </w:lvl>
    <w:lvl w:ilvl="6" w:tplc="67F20DC4">
      <w:numFmt w:val="bullet"/>
      <w:lvlText w:val="•"/>
      <w:lvlJc w:val="left"/>
      <w:pPr>
        <w:ind w:left="5868" w:hanging="286"/>
      </w:pPr>
      <w:rPr>
        <w:rFonts w:hint="default"/>
        <w:lang w:val="ru-RU" w:eastAsia="en-US" w:bidi="ar-SA"/>
      </w:rPr>
    </w:lvl>
    <w:lvl w:ilvl="7" w:tplc="90CC6AB6">
      <w:numFmt w:val="bullet"/>
      <w:lvlText w:val="•"/>
      <w:lvlJc w:val="left"/>
      <w:pPr>
        <w:ind w:left="6846" w:hanging="286"/>
      </w:pPr>
      <w:rPr>
        <w:rFonts w:hint="default"/>
        <w:lang w:val="ru-RU" w:eastAsia="en-US" w:bidi="ar-SA"/>
      </w:rPr>
    </w:lvl>
    <w:lvl w:ilvl="8" w:tplc="5930E72E">
      <w:numFmt w:val="bullet"/>
      <w:lvlText w:val="•"/>
      <w:lvlJc w:val="left"/>
      <w:pPr>
        <w:ind w:left="7825" w:hanging="286"/>
      </w:pPr>
      <w:rPr>
        <w:rFonts w:hint="default"/>
        <w:lang w:val="ru-RU" w:eastAsia="en-US" w:bidi="ar-SA"/>
      </w:rPr>
    </w:lvl>
  </w:abstractNum>
  <w:abstractNum w:abstractNumId="11" w15:restartNumberingAfterBreak="0">
    <w:nsid w:val="74466194"/>
    <w:multiLevelType w:val="hybridMultilevel"/>
    <w:tmpl w:val="646C1662"/>
    <w:lvl w:ilvl="0" w:tplc="36C8E110">
      <w:start w:val="1"/>
      <w:numFmt w:val="decimal"/>
      <w:lvlText w:val="%1)"/>
      <w:lvlJc w:val="left"/>
      <w:pPr>
        <w:ind w:left="1"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2CE39FA">
      <w:numFmt w:val="bullet"/>
      <w:lvlText w:val="•"/>
      <w:lvlJc w:val="left"/>
      <w:pPr>
        <w:ind w:left="978" w:hanging="425"/>
      </w:pPr>
      <w:rPr>
        <w:rFonts w:hint="default"/>
        <w:lang w:val="ru-RU" w:eastAsia="en-US" w:bidi="ar-SA"/>
      </w:rPr>
    </w:lvl>
    <w:lvl w:ilvl="2" w:tplc="8B96A0C4">
      <w:numFmt w:val="bullet"/>
      <w:lvlText w:val="•"/>
      <w:lvlJc w:val="left"/>
      <w:pPr>
        <w:ind w:left="1956" w:hanging="425"/>
      </w:pPr>
      <w:rPr>
        <w:rFonts w:hint="default"/>
        <w:lang w:val="ru-RU" w:eastAsia="en-US" w:bidi="ar-SA"/>
      </w:rPr>
    </w:lvl>
    <w:lvl w:ilvl="3" w:tplc="253A846E">
      <w:numFmt w:val="bullet"/>
      <w:lvlText w:val="•"/>
      <w:lvlJc w:val="left"/>
      <w:pPr>
        <w:ind w:left="2934" w:hanging="425"/>
      </w:pPr>
      <w:rPr>
        <w:rFonts w:hint="default"/>
        <w:lang w:val="ru-RU" w:eastAsia="en-US" w:bidi="ar-SA"/>
      </w:rPr>
    </w:lvl>
    <w:lvl w:ilvl="4" w:tplc="E9D2B90A">
      <w:numFmt w:val="bullet"/>
      <w:lvlText w:val="•"/>
      <w:lvlJc w:val="left"/>
      <w:pPr>
        <w:ind w:left="3912" w:hanging="425"/>
      </w:pPr>
      <w:rPr>
        <w:rFonts w:hint="default"/>
        <w:lang w:val="ru-RU" w:eastAsia="en-US" w:bidi="ar-SA"/>
      </w:rPr>
    </w:lvl>
    <w:lvl w:ilvl="5" w:tplc="55A8935C">
      <w:numFmt w:val="bullet"/>
      <w:lvlText w:val="•"/>
      <w:lvlJc w:val="left"/>
      <w:pPr>
        <w:ind w:left="4890" w:hanging="425"/>
      </w:pPr>
      <w:rPr>
        <w:rFonts w:hint="default"/>
        <w:lang w:val="ru-RU" w:eastAsia="en-US" w:bidi="ar-SA"/>
      </w:rPr>
    </w:lvl>
    <w:lvl w:ilvl="6" w:tplc="BB926680">
      <w:numFmt w:val="bullet"/>
      <w:lvlText w:val="•"/>
      <w:lvlJc w:val="left"/>
      <w:pPr>
        <w:ind w:left="5868" w:hanging="425"/>
      </w:pPr>
      <w:rPr>
        <w:rFonts w:hint="default"/>
        <w:lang w:val="ru-RU" w:eastAsia="en-US" w:bidi="ar-SA"/>
      </w:rPr>
    </w:lvl>
    <w:lvl w:ilvl="7" w:tplc="D3448B64">
      <w:numFmt w:val="bullet"/>
      <w:lvlText w:val="•"/>
      <w:lvlJc w:val="left"/>
      <w:pPr>
        <w:ind w:left="6846" w:hanging="425"/>
      </w:pPr>
      <w:rPr>
        <w:rFonts w:hint="default"/>
        <w:lang w:val="ru-RU" w:eastAsia="en-US" w:bidi="ar-SA"/>
      </w:rPr>
    </w:lvl>
    <w:lvl w:ilvl="8" w:tplc="EE9EB85E">
      <w:numFmt w:val="bullet"/>
      <w:lvlText w:val="•"/>
      <w:lvlJc w:val="left"/>
      <w:pPr>
        <w:ind w:left="7825" w:hanging="425"/>
      </w:pPr>
      <w:rPr>
        <w:rFonts w:hint="default"/>
        <w:lang w:val="ru-RU" w:eastAsia="en-US" w:bidi="ar-SA"/>
      </w:rPr>
    </w:lvl>
  </w:abstractNum>
  <w:abstractNum w:abstractNumId="12" w15:restartNumberingAfterBreak="0">
    <w:nsid w:val="7C11634F"/>
    <w:multiLevelType w:val="hybridMultilevel"/>
    <w:tmpl w:val="15744744"/>
    <w:lvl w:ilvl="0" w:tplc="856E3862">
      <w:numFmt w:val="decimal"/>
      <w:lvlText w:val="%1"/>
      <w:lvlJc w:val="left"/>
      <w:pPr>
        <w:ind w:left="28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C7648B4">
      <w:numFmt w:val="bullet"/>
      <w:lvlText w:val="•"/>
      <w:lvlJc w:val="left"/>
      <w:pPr>
        <w:ind w:left="775" w:hanging="180"/>
      </w:pPr>
      <w:rPr>
        <w:rFonts w:hint="default"/>
        <w:lang w:val="ru-RU" w:eastAsia="en-US" w:bidi="ar-SA"/>
      </w:rPr>
    </w:lvl>
    <w:lvl w:ilvl="2" w:tplc="885C9F3E">
      <w:numFmt w:val="bullet"/>
      <w:lvlText w:val="•"/>
      <w:lvlJc w:val="left"/>
      <w:pPr>
        <w:ind w:left="1271" w:hanging="180"/>
      </w:pPr>
      <w:rPr>
        <w:rFonts w:hint="default"/>
        <w:lang w:val="ru-RU" w:eastAsia="en-US" w:bidi="ar-SA"/>
      </w:rPr>
    </w:lvl>
    <w:lvl w:ilvl="3" w:tplc="9100523C">
      <w:numFmt w:val="bullet"/>
      <w:lvlText w:val="•"/>
      <w:lvlJc w:val="left"/>
      <w:pPr>
        <w:ind w:left="1767" w:hanging="180"/>
      </w:pPr>
      <w:rPr>
        <w:rFonts w:hint="default"/>
        <w:lang w:val="ru-RU" w:eastAsia="en-US" w:bidi="ar-SA"/>
      </w:rPr>
    </w:lvl>
    <w:lvl w:ilvl="4" w:tplc="19263D74">
      <w:numFmt w:val="bullet"/>
      <w:lvlText w:val="•"/>
      <w:lvlJc w:val="left"/>
      <w:pPr>
        <w:ind w:left="2263" w:hanging="180"/>
      </w:pPr>
      <w:rPr>
        <w:rFonts w:hint="default"/>
        <w:lang w:val="ru-RU" w:eastAsia="en-US" w:bidi="ar-SA"/>
      </w:rPr>
    </w:lvl>
    <w:lvl w:ilvl="5" w:tplc="18A24FB2">
      <w:numFmt w:val="bullet"/>
      <w:lvlText w:val="•"/>
      <w:lvlJc w:val="left"/>
      <w:pPr>
        <w:ind w:left="2759" w:hanging="180"/>
      </w:pPr>
      <w:rPr>
        <w:rFonts w:hint="default"/>
        <w:lang w:val="ru-RU" w:eastAsia="en-US" w:bidi="ar-SA"/>
      </w:rPr>
    </w:lvl>
    <w:lvl w:ilvl="6" w:tplc="E4983B62">
      <w:numFmt w:val="bullet"/>
      <w:lvlText w:val="•"/>
      <w:lvlJc w:val="left"/>
      <w:pPr>
        <w:ind w:left="3255" w:hanging="180"/>
      </w:pPr>
      <w:rPr>
        <w:rFonts w:hint="default"/>
        <w:lang w:val="ru-RU" w:eastAsia="en-US" w:bidi="ar-SA"/>
      </w:rPr>
    </w:lvl>
    <w:lvl w:ilvl="7" w:tplc="893061D6">
      <w:numFmt w:val="bullet"/>
      <w:lvlText w:val="•"/>
      <w:lvlJc w:val="left"/>
      <w:pPr>
        <w:ind w:left="3751" w:hanging="180"/>
      </w:pPr>
      <w:rPr>
        <w:rFonts w:hint="default"/>
        <w:lang w:val="ru-RU" w:eastAsia="en-US" w:bidi="ar-SA"/>
      </w:rPr>
    </w:lvl>
    <w:lvl w:ilvl="8" w:tplc="B8CE2C86">
      <w:numFmt w:val="bullet"/>
      <w:lvlText w:val="•"/>
      <w:lvlJc w:val="left"/>
      <w:pPr>
        <w:ind w:left="4247" w:hanging="180"/>
      </w:pPr>
      <w:rPr>
        <w:rFonts w:hint="default"/>
        <w:lang w:val="ru-RU" w:eastAsia="en-US" w:bidi="ar-SA"/>
      </w:rPr>
    </w:lvl>
  </w:abstractNum>
  <w:num w:numId="1">
    <w:abstractNumId w:val="4"/>
  </w:num>
  <w:num w:numId="2">
    <w:abstractNumId w:val="1"/>
  </w:num>
  <w:num w:numId="3">
    <w:abstractNumId w:val="12"/>
  </w:num>
  <w:num w:numId="4">
    <w:abstractNumId w:val="9"/>
  </w:num>
  <w:num w:numId="5">
    <w:abstractNumId w:val="8"/>
  </w:num>
  <w:num w:numId="6">
    <w:abstractNumId w:val="0"/>
  </w:num>
  <w:num w:numId="7">
    <w:abstractNumId w:val="5"/>
  </w:num>
  <w:num w:numId="8">
    <w:abstractNumId w:val="3"/>
  </w:num>
  <w:num w:numId="9">
    <w:abstractNumId w:val="2"/>
  </w:num>
  <w:num w:numId="10">
    <w:abstractNumId w:val="10"/>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23671"/>
    <w:rsid w:val="002836B1"/>
    <w:rsid w:val="00423671"/>
    <w:rsid w:val="005255C6"/>
    <w:rsid w:val="005E7A1A"/>
    <w:rsid w:val="007E578D"/>
    <w:rsid w:val="009E2BB9"/>
    <w:rsid w:val="00AD309E"/>
    <w:rsid w:val="00BB778A"/>
    <w:rsid w:val="00BD44E6"/>
    <w:rsid w:val="00BE4DF2"/>
    <w:rsid w:val="00CB04A8"/>
    <w:rsid w:val="00CF5059"/>
    <w:rsid w:val="00D0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ABB1C-D1CA-4E8B-A2C3-3636B4D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TableNormal">
    <w:name w:val="Table Normal"/>
    <w:uiPriority w:val="2"/>
    <w:semiHidden/>
    <w:unhideWhenUsed/>
    <w:qFormat/>
    <w:rsid w:val="00D04679"/>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ettings" Target="settings.xml"/><Relationship Id="rId21" Type="http://schemas.openxmlformats.org/officeDocument/2006/relationships/hyperlink" Target="https://m.edsoo.ru/7f41a636"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0" Type="http://schemas.openxmlformats.org/officeDocument/2006/relationships/hyperlink" Target="https://m.edsoo.ru/7f41a636"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image" Target="media/image1.pn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theme" Target="theme/theme1.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74</Pages>
  <Words>18232</Words>
  <Characters>103929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12</cp:revision>
  <dcterms:created xsi:type="dcterms:W3CDTF">2025-08-30T10:48:00Z</dcterms:created>
  <dcterms:modified xsi:type="dcterms:W3CDTF">2025-09-21T18:12:00Z</dcterms:modified>
</cp:coreProperties>
</file>