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AA" w:rsidRDefault="00C472AA" w:rsidP="00C472A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C472AA" w:rsidRDefault="00C472AA" w:rsidP="00C472A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0"/>
        <w:gridCol w:w="850"/>
        <w:gridCol w:w="3969"/>
        <w:gridCol w:w="3828"/>
        <w:gridCol w:w="2976"/>
      </w:tblGrid>
      <w:tr w:rsidR="00C472AA" w:rsidRPr="006E2CBB" w:rsidTr="00A44062">
        <w:trPr>
          <w:cantSplit/>
          <w:trHeight w:val="567"/>
          <w:tblHeader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Кол-во часов</w:t>
            </w:r>
          </w:p>
        </w:tc>
        <w:tc>
          <w:tcPr>
            <w:tcW w:w="3969" w:type="dxa"/>
            <w:vAlign w:val="center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28" w:type="dxa"/>
            <w:vAlign w:val="center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генерировать большое количество идей в единицу времени а уроке; позволяет быстро находить множество способов решения проблемы и определить наиболее подходящее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Формирование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E2CBB">
              <w:rPr>
                <w:rFonts w:cs="Times New Roman"/>
                <w:sz w:val="16"/>
                <w:szCs w:val="16"/>
              </w:rPr>
              <w:t>базовых компетенций в области изобразительной деятельности;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Общих представлений о многообразии современных профессий, связанных с изобразительным искусством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https://m.edsoo.ru/8a1496ae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Твои игрушки. Игрушки из подручного нехудожественного материала и/или из пластилина/глины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генерировать новые, нестандартные, неординарные идеи, отличающиеся от уже известных или очевидных; чем лучше развита эта способность, тем быстрее преодолевается психологическая инертность, ограничивающая мышление стандартными шаблонами и убеждающая в нереальности и бесполезности оригинальных идей.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https://m.edsoo.ru/8a14a932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Умение осуществлять поиск информации</w:t>
            </w:r>
          </w:p>
          <w:p w:rsidR="00C472AA" w:rsidRPr="002F7B1A" w:rsidRDefault="00C472AA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7B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учебнике</w:t>
            </w:r>
          </w:p>
          <w:p w:rsidR="00C472AA" w:rsidRPr="006E2CBB" w:rsidRDefault="00C472AA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7B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справочной литературе -в интернете -информация из интервью и др.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Развитие навыков работы разными изобразительными материалами в различных видах художественно-творческой деятельности;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Представлений о вариантах образовательного маршрута для получения профессии, связанной с изобразительным искусством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https://m.edsoo.ru/8a14af2c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Посуда у тебя дома. Декор предметов быта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Изучение профессиональной лексики и терминологии, связанной с изобразительным искусством;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6E2CBB">
              <w:rPr>
                <w:rFonts w:cs="Times New Roman"/>
                <w:sz w:val="16"/>
                <w:szCs w:val="16"/>
              </w:rPr>
              <w:t>Поэтапного ведения самостоятельной творческой работы, наиболее эффективными способами решения творческих задач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https://m.edsoo.ru/8a14b166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использовать различные способы для генерации оригинальных идей и быстро переключаться между способами и идеями; это способность ученика корректировать свои действия на основе оперативной оценки результативности выполнения рисунка.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6E2CB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Стремление к художественно - эстетическому самообразованию и способности видеть проявления эстетики в реальной жизни: музеи, архитектура, дизайн, скульптура, живопись и др.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https://m.edsoo.ru/8a14cd18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Мамин платок. Орнамент на ткани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6E2CB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Приобретение стремления к освоению новых знаний и умений, к достижению более высоких и оригинальных творческих результатов, используя свою фантазию и воображение при создании любой творческой работы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https://m.edsoo.ru/8a14b2c4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Твои книжки. Дизайн и иллюстрации детской книжки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sz w:val="16"/>
                <w:szCs w:val="16"/>
              </w:rPr>
              <w:t>Приобретение учащимися осознанных устойчивых эстетических предпочтений, ориентации на искусство как значимую сферу жизни, понимание красоты как ценности; формирование у учащихся культуры изобразительной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https://m.edsoo.ru/8a1494d8</w:t>
              </w:r>
            </w:hyperlink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12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https://m.edsoo.ru/8a14c0e8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6E2CBB">
              <w:rPr>
                <w:rStyle w:val="c6"/>
                <w:color w:val="000000"/>
                <w:sz w:val="16"/>
                <w:szCs w:val="16"/>
              </w:rPr>
              <w:t>Умение анализировать и использовать информацию, предоставленную в различных формах,</w:t>
            </w:r>
            <w:r w:rsidRPr="006E2CBB">
              <w:rPr>
                <w:rStyle w:val="c0"/>
                <w:color w:val="000000"/>
                <w:sz w:val="16"/>
                <w:szCs w:val="16"/>
              </w:rPr>
              <w:t> умение контролировать ход и результат решения проблемы (выбирать материал, который необходим для решения задачи, умение классифицировать</w:t>
            </w:r>
          </w:p>
          <w:p w:rsidR="00C472AA" w:rsidRPr="006E2CBB" w:rsidRDefault="00C472AA" w:rsidP="00A4406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6E2CBB">
              <w:rPr>
                <w:rStyle w:val="c0"/>
                <w:color w:val="000000"/>
                <w:sz w:val="16"/>
                <w:szCs w:val="16"/>
              </w:rPr>
              <w:t>Интеллектуальные умения (результативно мыслить и работать с информацией).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sz w:val="16"/>
                <w:szCs w:val="16"/>
              </w:rPr>
              <w:t>Развития природных задатков и способностей, помогающих достижению успеха в художественно-творческой деятельности; продуктивной реализации интереса учащегося к художественному творчеству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https://m.edsoo.ru/8a14929e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Искусство в твоём доме. Художественное восприятие окружающей действительности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Целенаправленного выявления, и педагогической поддержки у учащихся индивидуального творческого начала, выработки собственного творческого почерка и своего творческого «Я»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в обычной ситуации находить противоречия, необычные детали, неопределенность; уроки ИЗО позволяют детям находить необычное в обычном, простое в сложном и обсуждать это с учителем и одноклассниками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5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https://m.edsoo.ru/8a14c35e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Умение приобретать необходимую риторическую грамотность, взаимодействие при работе в группах, в коллективе, усвоение норм литературного и художественного языка, речевая и письменная грамотность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2CBB">
              <w:rPr>
                <w:rFonts w:cs="Times New Roman"/>
                <w:sz w:val="16"/>
                <w:szCs w:val="16"/>
                <w:shd w:val="clear" w:color="auto" w:fill="FFFFFF"/>
              </w:rPr>
              <w:t>Мотивация на успех и достижения в художественно-творческой деятельности через формирование у учащихся стремления сделать свои работы общественно значимыми через участие в художественных выставках различного уровня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6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https://m.edsoo.ru/8a14b490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Парки, скверы, бульвары. Художник — ландшафный архитектор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 в различных профессиях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Первоначальные представления изучения профессиональной лексики и терминологии, связанной с изобразительным искусством;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6E2CBB">
              <w:rPr>
                <w:rFonts w:cs="Times New Roman"/>
                <w:sz w:val="16"/>
                <w:szCs w:val="16"/>
              </w:rPr>
              <w:t>Поэтапного ведения самостоятельной творческой работы, наиболее эффективными способами решения творческих задач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7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https://m.edsoo.ru/8a14b6e8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2CBB">
              <w:rPr>
                <w:rFonts w:cs="Times New Roman"/>
                <w:sz w:val="16"/>
                <w:szCs w:val="16"/>
                <w:shd w:val="clear" w:color="auto" w:fill="FFFFFF"/>
              </w:rPr>
              <w:t>Стремления к художественно - эстетическому самообразованию и способности видеть проявления эстетики в реальной жизни: музеи, архитектура, дизайн, скульптура, живопись и др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8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sz w:val="16"/>
                <w:szCs w:val="16"/>
              </w:rPr>
              <w:t>Умение контролировать ход и результат решения проблемы (карта достижений) – выбирать материал, который необходим для решения задачи; осознать и обозначить свой путь движения в предмете и делать предположение о дальнейших продвижениях)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Приобретение умения самостоятельно и мотивированно организовывать свою творческую и познавательную деятельность, от постановки цели до получения результата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9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https://m.edsoo.ru/8a14b8e6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Возможность стремления к освоению новых знаний и умений, к достижению более высоких и оригинальных творческих результатов, используя свою фантазию и воображение при создании любой творческой работы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0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Удивительный транспорт. Фантазийный рисунок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Уметь анализировать картины, понимать условные обозначения и уметь применять их при подготовке собственных текстов;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Реализовывать разные стратегии чтения при работе с текстом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Формирования у учащихся осознанных устойчивых эстетических предпочтений, ориентации на искусство как значимую сферу жизни, понимание красоты как ценности;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Формирования у учащихся культуры изобразительной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1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https://m.edsoo.ru/8a14ba1c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генерировать идеи в виде единых, цельных мысленных образов; чувственное познание мира, кажущееся невозможным взрослому человеку, у детей не вызывает затруднений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2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https://m.edsoo.ru/8a14bd46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Художник в цирке. Сюжетный рисунок по представлению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Понимание особенностей жизни разных народов и красоты их эстетических идеалов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3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https://m.edsoo.ru/8a14a19e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Стремление к художественно - эстетическому самообразованию и способности видеть проявления эстетики в реальной жизни: музеи, архитектура, дизайн, скульптура, живопись и др.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4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https://m.edsoo.ru/8a14a45a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Театр на столе. Декорация. Изображение и макетирование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Style w:val="c0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Умение взаимодействовать при работе в группах, в коллективе, </w:t>
            </w:r>
            <w:r w:rsidRPr="006E2CBB">
              <w:rPr>
                <w:rStyle w:val="c6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усваивать нормы литературного и художественного языка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Приобретение стремления к освоению новых знаний и умений, к достижению более высоких и оригинальных творческих результатов, используя свою фантазию и воображение при создании любой творческой работы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5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https://m.edsoo.ru/8a14a7f2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sz w:val="16"/>
                <w:szCs w:val="16"/>
              </w:rPr>
              <w:t>Приобретение учащимися осознанных устойчивых эстетических предпочтений, ориентации на искусство как значимую сферу жизни, понимание красоты как ценности; формирование у учащихся культуры изобразительной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6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https://m.edsoo.ru/8a14996a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Маски. Графика или аппликация. Мимика в изображении лица маски 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генерировать общие, сложные идеи на основе частных, простых элементов; позволяет обобщать и строить единое представление проблемы на основе простых, несвязанных знаний и идей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Мотивация на успех и достижения в художественно-творческой деятельности через формирование у учащихся стремления сделать свои работы общественно значимыми через участие в художественных выставках различного уровня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7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https://m.edsoo.ru/8a14982a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детализировать рисунок до понимания каждого его элемента; позволяет разбивать рисунок на части, анализировать их до тех пор, пока не станет ясны его мельчайшие элементы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Освоение поэтапного ведения самостоятельной творческой работы, наиболее эффективными способами решения творческих задач;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Развития умения оценивать достоинства и пути улучшения своей учебной или творческой работы.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8">
              <w:r w:rsidRPr="006E2CB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https://m.edsoo.ru/8a14a626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Процесс разбиения единой, образной идеи на отдельные компоненты и выделение существенных частей; позволяет прояснить структуру проблемы и связи между ее элементами и обмениваться этой информацией с другими для совместного решения проблемы.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Целенаправленного выявления, и педагогической поддержки у учащихся индивидуального творческого начала, выработки собственного творческого почерка и своего творческого «я»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9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Формирования у учащихся осознанных устойчивых эстетических предпочтений, ориентации на искусство как значимую сферу жизни, понимание красоты как ценности;</w:t>
            </w:r>
          </w:p>
          <w:p w:rsidR="00C472AA" w:rsidRPr="006E2CBB" w:rsidRDefault="00C472AA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6E2CBB">
              <w:rPr>
                <w:rFonts w:cs="Times New Roman"/>
                <w:sz w:val="16"/>
                <w:szCs w:val="16"/>
              </w:rPr>
              <w:t>Формирования у учащихся культуры изобразительной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0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Музей в жизни города. Художественные музеи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Возможность стремления к освоению новых знаний и умений, к достижению более высоких и оригинальных творческих результатов, используя свою фантазию и воображение при создании любой творческой работы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1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https://m.edsoo.ru/8a14c71e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Картина — особый мир. Жанры живописи. Великие художники-живописцы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действовать и генерировать идеи в новой, необычной, неизвестной ранее окружающей среде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 в различных профессиях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2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https://m.edsoo.ru/8a14d0d8</w:t>
              </w:r>
            </w:hyperlink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33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https://m.edsoo.ru/8a14ca48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Бережное отношение к природе, осознание проблем взаимоотношений человека и природы, отражённых в художественных картинах;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4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https://m.edsoo.ru/8a149c3a</w:t>
              </w:r>
            </w:hyperlink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35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https://m.edsoo.ru/8a14c890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Картина-портрет.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 в различных профессиях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6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https://m.edsoo.ru/8a149eb0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Картина-натюрморт. Натюрморты известных художников. О чём рассказали натюрморты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использовать различные способы для генерации оригинальных идей и быстро переключаться между способами и идеями; это способность ученика корректировать свои действия на основе оперативной оценки результативности выполнения рисунка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 в различных профессиях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7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Картины исторические – композиции, посвящённые знаменательному событию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ученика корректировать свои действия на основе оперативной оценки результативности выполнения рисунка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8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https://m.edsoo.ru/8a149abe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Картины бытовые. Сюжетная композиция на бытовую тему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 в различных профессиях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9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Умение восхищаться красотой окружающего мира вовсе не одно и тоже с умением изобразить это выразительным средствами на бумаге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Бережное отношение к природе, осознание проблем взаимоотношений человека и природы, отражённых в художественных картинах;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0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https://m.edsoo.ru/8a14acca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Художественная выставка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генерировать идеи в виде единых, цельных мысленных образов; чувственное познание мира, кажущееся невозможным взрослому человеку, у детей не вызывает затруднений</w:t>
            </w: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изобразительному искусству в различных профессиях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1">
              <w:r w:rsidRPr="006E2CB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C472AA" w:rsidRPr="006E2CBB" w:rsidTr="00A44062">
        <w:trPr>
          <w:cantSplit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</w:tcPr>
          <w:p w:rsidR="00C472AA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850" w:type="dxa"/>
          </w:tcPr>
          <w:p w:rsidR="00C472AA" w:rsidRPr="006E2CBB" w:rsidRDefault="00C472AA" w:rsidP="00A4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69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28" w:type="dxa"/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C472AA" w:rsidRPr="006E2CBB" w:rsidRDefault="00C472AA" w:rsidP="00A4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C472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5B85"/>
    <w:multiLevelType w:val="multilevel"/>
    <w:tmpl w:val="777E848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B1"/>
    <w:rsid w:val="009B225F"/>
    <w:rsid w:val="00C472AA"/>
    <w:rsid w:val="00E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27C2"/>
  <w15:chartTrackingRefBased/>
  <w15:docId w15:val="{CACBCEBF-B017-4F02-A7F4-A6630E0E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2AA"/>
    <w:rPr>
      <w:color w:val="0000FF" w:themeColor="hyperlink"/>
      <w:u w:val="single"/>
    </w:rPr>
  </w:style>
  <w:style w:type="character" w:customStyle="1" w:styleId="c0">
    <w:name w:val="c0"/>
    <w:basedOn w:val="a0"/>
    <w:rsid w:val="00C472AA"/>
  </w:style>
  <w:style w:type="character" w:customStyle="1" w:styleId="c6">
    <w:name w:val="c6"/>
    <w:basedOn w:val="a0"/>
    <w:rsid w:val="00C472AA"/>
  </w:style>
  <w:style w:type="paragraph" w:customStyle="1" w:styleId="c2">
    <w:name w:val="c2"/>
    <w:basedOn w:val="a"/>
    <w:rsid w:val="00C4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72A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b166" TargetMode="External"/><Relationship Id="rId13" Type="http://schemas.openxmlformats.org/officeDocument/2006/relationships/hyperlink" Target="https://m.edsoo.ru/8a14929e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.edsoo.ru/8a14996a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a1c" TargetMode="External"/><Relationship Id="rId34" Type="http://schemas.openxmlformats.org/officeDocument/2006/relationships/hyperlink" Target="https://m.edsoo.ru/8a149c3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8a14af2c" TargetMode="External"/><Relationship Id="rId12" Type="http://schemas.openxmlformats.org/officeDocument/2006/relationships/hyperlink" Target="https://m.edsoo.ru/8a14c0e8" TargetMode="External"/><Relationship Id="rId17" Type="http://schemas.openxmlformats.org/officeDocument/2006/relationships/hyperlink" Target="https://m.edsoo.ru/8a14b6e8" TargetMode="External"/><Relationship Id="rId25" Type="http://schemas.openxmlformats.org/officeDocument/2006/relationships/hyperlink" Target="https://m.edsoo.ru/8a14a7f2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9a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490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a932" TargetMode="External"/><Relationship Id="rId11" Type="http://schemas.openxmlformats.org/officeDocument/2006/relationships/hyperlink" Target="https://m.edsoo.ru/8a1494d8" TargetMode="External"/><Relationship Id="rId24" Type="http://schemas.openxmlformats.org/officeDocument/2006/relationships/hyperlink" Target="https://m.edsoo.ru/8a14a45a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m.edsoo.ru/8a14acca" TargetMode="External"/><Relationship Id="rId5" Type="http://schemas.openxmlformats.org/officeDocument/2006/relationships/hyperlink" Target="https://m.edsoo.ru/8a1496ae" TargetMode="External"/><Relationship Id="rId15" Type="http://schemas.openxmlformats.org/officeDocument/2006/relationships/hyperlink" Target="https://m.edsoo.ru/8a14c35e" TargetMode="External"/><Relationship Id="rId23" Type="http://schemas.openxmlformats.org/officeDocument/2006/relationships/hyperlink" Target="https://m.edsoo.ru/8a14a19e" TargetMode="External"/><Relationship Id="rId28" Type="http://schemas.openxmlformats.org/officeDocument/2006/relationships/hyperlink" Target="https://m.edsoo.ru/8a14a626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b2c4" TargetMode="External"/><Relationship Id="rId19" Type="http://schemas.openxmlformats.org/officeDocument/2006/relationships/hyperlink" Target="https://m.edsoo.ru/8a14b8e6" TargetMode="External"/><Relationship Id="rId31" Type="http://schemas.openxmlformats.org/officeDocument/2006/relationships/hyperlink" Target="https://m.edsoo.ru/8a14c7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cd18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.edsoo.ru/8a14bd46" TargetMode="External"/><Relationship Id="rId27" Type="http://schemas.openxmlformats.org/officeDocument/2006/relationships/hyperlink" Target="https://m.edsoo.ru/8a14982a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m.edsoo.ru/8a14c89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2588</Words>
  <Characters>14753</Characters>
  <Application>Microsoft Office Word</Application>
  <DocSecurity>0</DocSecurity>
  <Lines>122</Lines>
  <Paragraphs>34</Paragraphs>
  <ScaleCrop>false</ScaleCrop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2025-09-28T19:11:00Z</dcterms:created>
  <dcterms:modified xsi:type="dcterms:W3CDTF">2025-09-28T19:12:00Z</dcterms:modified>
</cp:coreProperties>
</file>